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2C1" w:rsidRDefault="006922C1">
      <w:pPr>
        <w:widowControl w:val="0"/>
        <w:pBdr>
          <w:top w:val="nil"/>
          <w:left w:val="nil"/>
          <w:bottom w:val="nil"/>
          <w:right w:val="nil"/>
          <w:between w:val="nil"/>
        </w:pBdr>
        <w:spacing w:line="276" w:lineRule="auto"/>
        <w:rPr>
          <w:color w:val="000000"/>
        </w:rPr>
      </w:pPr>
    </w:p>
    <w:tbl>
      <w:tblPr>
        <w:tblStyle w:val="af7"/>
        <w:tblW w:w="10491" w:type="dxa"/>
        <w:tblInd w:w="-426" w:type="dxa"/>
        <w:tblLayout w:type="fixed"/>
        <w:tblLook w:val="0000" w:firstRow="0" w:lastRow="0" w:firstColumn="0" w:lastColumn="0" w:noHBand="0" w:noVBand="0"/>
      </w:tblPr>
      <w:tblGrid>
        <w:gridCol w:w="3965"/>
        <w:gridCol w:w="3827"/>
        <w:gridCol w:w="2699"/>
      </w:tblGrid>
      <w:tr w:rsidR="006922C1">
        <w:tc>
          <w:tcPr>
            <w:tcW w:w="3965" w:type="dxa"/>
          </w:tcPr>
          <w:p w:rsidR="006922C1" w:rsidRDefault="00777A0D">
            <w:pPr>
              <w:rPr>
                <w:b/>
                <w:sz w:val="24"/>
                <w:szCs w:val="24"/>
              </w:rPr>
            </w:pPr>
            <w:r>
              <w:rPr>
                <w:noProof/>
              </w:rPr>
              <w:drawing>
                <wp:anchor distT="0" distB="0" distL="0" distR="0" simplePos="0" relativeHeight="251658240" behindDoc="1" locked="0" layoutInCell="1" hidden="0" allowOverlap="1">
                  <wp:simplePos x="0" y="0"/>
                  <wp:positionH relativeFrom="column">
                    <wp:posOffset>-110485</wp:posOffset>
                  </wp:positionH>
                  <wp:positionV relativeFrom="paragraph">
                    <wp:posOffset>-189862</wp:posOffset>
                  </wp:positionV>
                  <wp:extent cx="2544445" cy="1409065"/>
                  <wp:effectExtent l="0" t="0" r="0" b="0"/>
                  <wp:wrapNone/>
                  <wp:docPr id="10293779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44445" cy="1409065"/>
                          </a:xfrm>
                          <a:prstGeom prst="rect">
                            <a:avLst/>
                          </a:prstGeom>
                          <a:ln/>
                        </pic:spPr>
                      </pic:pic>
                    </a:graphicData>
                  </a:graphic>
                </wp:anchor>
              </w:drawing>
            </w:r>
          </w:p>
        </w:tc>
        <w:tc>
          <w:tcPr>
            <w:tcW w:w="3827" w:type="dxa"/>
          </w:tcPr>
          <w:p w:rsidR="006922C1" w:rsidRDefault="006922C1">
            <w:pPr>
              <w:rPr>
                <w:b/>
                <w:sz w:val="20"/>
                <w:szCs w:val="20"/>
              </w:rPr>
            </w:pPr>
          </w:p>
          <w:p w:rsidR="006922C1" w:rsidRDefault="00777A0D">
            <w:pPr>
              <w:rPr>
                <w:b/>
                <w:sz w:val="16"/>
                <w:szCs w:val="16"/>
              </w:rPr>
            </w:pPr>
            <w:r>
              <w:rPr>
                <w:b/>
                <w:sz w:val="28"/>
                <w:szCs w:val="28"/>
              </w:rPr>
              <w:t xml:space="preserve">   </w:t>
            </w:r>
          </w:p>
          <w:p w:rsidR="006922C1" w:rsidRDefault="00777A0D">
            <w:pPr>
              <w:rPr>
                <w:b/>
                <w:sz w:val="20"/>
                <w:szCs w:val="20"/>
              </w:rPr>
            </w:pPr>
            <w:r>
              <w:rPr>
                <w:b/>
                <w:sz w:val="20"/>
                <w:szCs w:val="20"/>
              </w:rPr>
              <w:t xml:space="preserve">     </w:t>
            </w:r>
            <w:r>
              <w:rPr>
                <w:b/>
                <w:noProof/>
                <w:sz w:val="28"/>
                <w:szCs w:val="28"/>
              </w:rPr>
              <w:drawing>
                <wp:inline distT="0" distB="0" distL="0" distR="0">
                  <wp:extent cx="2028437" cy="458786"/>
                  <wp:effectExtent l="0" t="0" r="0" b="0"/>
                  <wp:docPr id="10293779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28437" cy="458786"/>
                          </a:xfrm>
                          <a:prstGeom prst="rect">
                            <a:avLst/>
                          </a:prstGeom>
                          <a:ln/>
                        </pic:spPr>
                      </pic:pic>
                    </a:graphicData>
                  </a:graphic>
                </wp:inline>
              </w:drawing>
            </w:r>
            <w:r>
              <w:rPr>
                <w:b/>
                <w:sz w:val="20"/>
                <w:szCs w:val="20"/>
              </w:rPr>
              <w:t xml:space="preserve">   </w:t>
            </w:r>
          </w:p>
          <w:p w:rsidR="006922C1" w:rsidRDefault="006922C1">
            <w:pPr>
              <w:rPr>
                <w:b/>
                <w:sz w:val="20"/>
                <w:szCs w:val="20"/>
              </w:rPr>
            </w:pPr>
          </w:p>
          <w:p w:rsidR="006922C1" w:rsidRDefault="006922C1">
            <w:pPr>
              <w:rPr>
                <w:b/>
                <w:sz w:val="20"/>
                <w:szCs w:val="20"/>
              </w:rPr>
            </w:pPr>
            <w:bookmarkStart w:id="0" w:name="_heading=h.30j0zll" w:colFirst="0" w:colLast="0"/>
            <w:bookmarkEnd w:id="0"/>
          </w:p>
          <w:p w:rsidR="006922C1" w:rsidRDefault="006922C1">
            <w:pPr>
              <w:rPr>
                <w:b/>
                <w:sz w:val="20"/>
                <w:szCs w:val="20"/>
              </w:rPr>
            </w:pPr>
          </w:p>
        </w:tc>
        <w:tc>
          <w:tcPr>
            <w:tcW w:w="2699" w:type="dxa"/>
          </w:tcPr>
          <w:p w:rsidR="006922C1" w:rsidRDefault="00777A0D">
            <w:pPr>
              <w:ind w:left="194" w:hanging="194"/>
              <w:jc w:val="right"/>
              <w:rPr>
                <w:b/>
                <w:sz w:val="20"/>
                <w:szCs w:val="20"/>
              </w:rPr>
            </w:pPr>
            <w:r>
              <w:rPr>
                <w:b/>
                <w:noProof/>
                <w:color w:val="002060"/>
              </w:rPr>
              <w:drawing>
                <wp:inline distT="0" distB="0" distL="0" distR="0">
                  <wp:extent cx="1129168" cy="1016684"/>
                  <wp:effectExtent l="0" t="0" r="0" b="0"/>
                  <wp:docPr id="10293779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29168" cy="1016684"/>
                          </a:xfrm>
                          <a:prstGeom prst="rect">
                            <a:avLst/>
                          </a:prstGeom>
                          <a:ln/>
                        </pic:spPr>
                      </pic:pic>
                    </a:graphicData>
                  </a:graphic>
                </wp:inline>
              </w:drawing>
            </w:r>
          </w:p>
        </w:tc>
      </w:tr>
    </w:tbl>
    <w:p w:rsidR="006922C1" w:rsidRDefault="00777A0D">
      <w:pPr>
        <w:pBdr>
          <w:top w:val="nil"/>
          <w:left w:val="nil"/>
          <w:bottom w:val="nil"/>
          <w:right w:val="nil"/>
          <w:between w:val="nil"/>
        </w:pBdr>
        <w:spacing w:after="360"/>
        <w:jc w:val="center"/>
        <w:rPr>
          <w:rFonts w:ascii="Rubik" w:eastAsia="Rubik" w:hAnsi="Rubik" w:cs="Rubik"/>
          <w:smallCaps/>
          <w:color w:val="191E28"/>
          <w:sz w:val="28"/>
          <w:szCs w:val="28"/>
        </w:rPr>
      </w:pPr>
      <w:bookmarkStart w:id="1" w:name="_heading=h.1t3h5sf" w:colFirst="0" w:colLast="0"/>
      <w:bookmarkEnd w:id="1"/>
      <w:r>
        <w:rPr>
          <w:rFonts w:ascii="Rubik" w:eastAsia="Rubik" w:hAnsi="Rubik" w:cs="Rubik"/>
          <w:smallCaps/>
          <w:color w:val="191E28"/>
          <w:sz w:val="28"/>
          <w:szCs w:val="28"/>
        </w:rPr>
        <w:t>PRESS RELEASE</w:t>
      </w:r>
    </w:p>
    <w:p w:rsidR="006922C1" w:rsidRDefault="00777A0D">
      <w:pPr>
        <w:pBdr>
          <w:top w:val="nil"/>
          <w:left w:val="nil"/>
          <w:bottom w:val="nil"/>
          <w:right w:val="nil"/>
          <w:between w:val="nil"/>
        </w:pBdr>
        <w:spacing w:after="160"/>
        <w:jc w:val="center"/>
        <w:rPr>
          <w:rFonts w:ascii="Rubik" w:eastAsia="Rubik" w:hAnsi="Rubik" w:cs="Rubik"/>
          <w:smallCaps/>
          <w:color w:val="000000"/>
          <w:sz w:val="28"/>
          <w:szCs w:val="28"/>
        </w:rPr>
      </w:pPr>
      <w:r>
        <w:rPr>
          <w:rFonts w:ascii="Rubik" w:eastAsia="Rubik" w:hAnsi="Rubik" w:cs="Rubik"/>
          <w:color w:val="000000"/>
          <w:sz w:val="28"/>
          <w:szCs w:val="28"/>
        </w:rPr>
        <w:t>European Heritage Awards Ceremony 2024 in Bucharest:</w:t>
      </w:r>
    </w:p>
    <w:p w:rsidR="004E1A4F" w:rsidRDefault="00777A0D" w:rsidP="004E1A4F">
      <w:pPr>
        <w:pBdr>
          <w:top w:val="nil"/>
          <w:left w:val="nil"/>
          <w:bottom w:val="nil"/>
          <w:right w:val="nil"/>
          <w:between w:val="nil"/>
        </w:pBdr>
        <w:spacing w:after="160"/>
        <w:jc w:val="center"/>
      </w:pPr>
      <w:r>
        <w:rPr>
          <w:rFonts w:ascii="Rubik" w:eastAsia="Rubik" w:hAnsi="Rubik" w:cs="Rubik"/>
          <w:color w:val="000000"/>
          <w:sz w:val="28"/>
          <w:szCs w:val="28"/>
        </w:rPr>
        <w:t>5 Grand Prix and Public Choice Award announced</w:t>
      </w:r>
      <w:r w:rsidR="004E1A4F" w:rsidRPr="004E1A4F">
        <w:t xml:space="preserve"> </w:t>
      </w:r>
    </w:p>
    <w:p w:rsidR="006922C1" w:rsidRDefault="006922C1">
      <w:pPr>
        <w:pBdr>
          <w:top w:val="nil"/>
          <w:left w:val="nil"/>
          <w:bottom w:val="nil"/>
          <w:right w:val="nil"/>
          <w:between w:val="nil"/>
        </w:pBdr>
        <w:jc w:val="both"/>
        <w:rPr>
          <w:color w:val="000000"/>
          <w:sz w:val="20"/>
          <w:szCs w:val="20"/>
        </w:rPr>
      </w:pPr>
      <w:bookmarkStart w:id="2" w:name="_GoBack"/>
      <w:bookmarkEnd w:id="2"/>
    </w:p>
    <w:p w:rsidR="006922C1" w:rsidRDefault="006922C1">
      <w:pPr>
        <w:pBdr>
          <w:top w:val="nil"/>
          <w:left w:val="nil"/>
          <w:bottom w:val="nil"/>
          <w:right w:val="nil"/>
          <w:between w:val="nil"/>
        </w:pBdr>
        <w:jc w:val="both"/>
        <w:rPr>
          <w:i/>
          <w:sz w:val="20"/>
          <w:szCs w:val="20"/>
        </w:rPr>
      </w:pPr>
      <w:bookmarkStart w:id="3" w:name="_heading=h.2khcinmq9pex" w:colFirst="0" w:colLast="0"/>
      <w:bookmarkEnd w:id="3"/>
    </w:p>
    <w:p w:rsidR="006922C1" w:rsidRDefault="00777A0D">
      <w:pPr>
        <w:pBdr>
          <w:top w:val="nil"/>
          <w:left w:val="nil"/>
          <w:bottom w:val="nil"/>
          <w:right w:val="nil"/>
          <w:between w:val="nil"/>
        </w:pBdr>
        <w:jc w:val="both"/>
        <w:rPr>
          <w:rFonts w:ascii="Calibri" w:eastAsia="Calibri" w:hAnsi="Calibri" w:cs="Calibri"/>
          <w:sz w:val="21"/>
          <w:szCs w:val="21"/>
        </w:rPr>
      </w:pPr>
      <w:bookmarkStart w:id="4" w:name="_heading=h.17dp8vu" w:colFirst="0" w:colLast="0"/>
      <w:bookmarkEnd w:id="4"/>
      <w:r>
        <w:rPr>
          <w:rFonts w:ascii="Calibri" w:eastAsia="Calibri" w:hAnsi="Calibri" w:cs="Calibri"/>
          <w:i/>
          <w:color w:val="000000"/>
          <w:sz w:val="21"/>
          <w:szCs w:val="21"/>
        </w:rPr>
        <w:t>Bucharest, 7 October</w:t>
      </w:r>
      <w:r>
        <w:rPr>
          <w:rFonts w:ascii="Calibri" w:eastAsia="Calibri" w:hAnsi="Calibri" w:cs="Calibri"/>
          <w:i/>
          <w:sz w:val="21"/>
          <w:szCs w:val="21"/>
        </w:rPr>
        <w:t xml:space="preserve"> </w:t>
      </w:r>
      <w:r>
        <w:rPr>
          <w:rFonts w:ascii="Calibri" w:eastAsia="Calibri" w:hAnsi="Calibri" w:cs="Calibri"/>
          <w:i/>
          <w:color w:val="000000"/>
          <w:sz w:val="21"/>
          <w:szCs w:val="21"/>
        </w:rPr>
        <w:t>2024</w:t>
      </w:r>
      <w:r>
        <w:rPr>
          <w:rFonts w:ascii="Calibri" w:eastAsia="Calibri" w:hAnsi="Calibri" w:cs="Calibri"/>
          <w:sz w:val="21"/>
          <w:szCs w:val="21"/>
        </w:rPr>
        <w:t xml:space="preserve"> </w:t>
      </w:r>
    </w:p>
    <w:p w:rsidR="006922C1" w:rsidRDefault="006922C1">
      <w:pPr>
        <w:pBdr>
          <w:top w:val="nil"/>
          <w:left w:val="nil"/>
          <w:bottom w:val="nil"/>
          <w:right w:val="nil"/>
          <w:between w:val="nil"/>
        </w:pBdr>
        <w:jc w:val="both"/>
        <w:rPr>
          <w:rFonts w:ascii="Calibri" w:eastAsia="Calibri" w:hAnsi="Calibri" w:cs="Calibri"/>
        </w:rPr>
      </w:pPr>
      <w:bookmarkStart w:id="5" w:name="_heading=h.3f8dmcgdadkl" w:colFirst="0" w:colLast="0"/>
      <w:bookmarkEnd w:id="5"/>
    </w:p>
    <w:p w:rsidR="006922C1" w:rsidRDefault="00777A0D">
      <w:pPr>
        <w:jc w:val="both"/>
        <w:rPr>
          <w:rFonts w:ascii="Calibri" w:eastAsia="Calibri" w:hAnsi="Calibri" w:cs="Calibri"/>
          <w:color w:val="000000"/>
          <w:sz w:val="21"/>
          <w:szCs w:val="21"/>
        </w:rPr>
      </w:pPr>
      <w:bookmarkStart w:id="6" w:name="_heading=h.yrlqcmoiigfq" w:colFirst="0" w:colLast="0"/>
      <w:bookmarkEnd w:id="6"/>
      <w:r>
        <w:rPr>
          <w:rFonts w:ascii="Calibri" w:eastAsia="Calibri" w:hAnsi="Calibri" w:cs="Calibri"/>
          <w:color w:val="000000"/>
          <w:sz w:val="21"/>
          <w:szCs w:val="21"/>
        </w:rPr>
        <w:t xml:space="preserve">The </w:t>
      </w:r>
      <w:r w:rsidRPr="00282ADB">
        <w:rPr>
          <w:rFonts w:ascii="Calibri" w:eastAsia="Calibri" w:hAnsi="Calibri" w:cs="Calibri"/>
          <w:b/>
          <w:color w:val="000000"/>
          <w:sz w:val="21"/>
          <w:szCs w:val="21"/>
        </w:rPr>
        <w:t>winners of the 2024</w:t>
      </w:r>
      <w:r>
        <w:rPr>
          <w:rFonts w:ascii="Calibri" w:eastAsia="Calibri" w:hAnsi="Calibri" w:cs="Calibri"/>
          <w:b/>
          <w:color w:val="000000"/>
          <w:sz w:val="21"/>
          <w:szCs w:val="21"/>
        </w:rPr>
        <w:t xml:space="preserve"> European Heritage Awards / Europa Nostra Awards</w:t>
      </w:r>
      <w:r>
        <w:rPr>
          <w:rFonts w:ascii="Calibri" w:eastAsia="Calibri" w:hAnsi="Calibri" w:cs="Calibri"/>
          <w:color w:val="000000"/>
          <w:sz w:val="21"/>
          <w:szCs w:val="21"/>
        </w:rPr>
        <w:t xml:space="preserve">, the highest heritage accolade in Europe, were celebrated this evening with a high-profile event held at the iconic Romanian Athenaeum in Bucharest, Romania. This year’s European Heritage Awards Ceremony was co-hosted by </w:t>
      </w:r>
      <w:r>
        <w:rPr>
          <w:rFonts w:ascii="Calibri" w:eastAsia="Calibri" w:hAnsi="Calibri" w:cs="Calibri"/>
          <w:b/>
          <w:color w:val="000000"/>
          <w:sz w:val="21"/>
          <w:szCs w:val="21"/>
        </w:rPr>
        <w:t>Iliana Ivanova</w:t>
      </w:r>
      <w:r>
        <w:rPr>
          <w:rFonts w:ascii="Calibri" w:eastAsia="Calibri" w:hAnsi="Calibri" w:cs="Calibri"/>
          <w:color w:val="000000"/>
          <w:sz w:val="21"/>
          <w:szCs w:val="21"/>
        </w:rPr>
        <w:t>, European Commissioner for Innovation, Research, Culture, Education and Youth, and</w:t>
      </w:r>
      <w:r>
        <w:rPr>
          <w:rFonts w:ascii="Calibri" w:eastAsia="Calibri" w:hAnsi="Calibri" w:cs="Calibri"/>
          <w:b/>
          <w:color w:val="000000"/>
          <w:sz w:val="21"/>
          <w:szCs w:val="21"/>
        </w:rPr>
        <w:t> </w:t>
      </w:r>
      <w:r>
        <w:rPr>
          <w:rFonts w:ascii="Calibri" w:eastAsia="Calibri" w:hAnsi="Calibri" w:cs="Calibri"/>
          <w:color w:val="000000"/>
          <w:sz w:val="21"/>
          <w:szCs w:val="21"/>
        </w:rPr>
        <w:t xml:space="preserve">Prof. </w:t>
      </w:r>
      <w:proofErr w:type="spellStart"/>
      <w:r>
        <w:rPr>
          <w:rFonts w:ascii="Calibri" w:eastAsia="Calibri" w:hAnsi="Calibri" w:cs="Calibri"/>
          <w:color w:val="000000"/>
          <w:sz w:val="21"/>
          <w:szCs w:val="21"/>
        </w:rPr>
        <w:t>Dr.</w:t>
      </w:r>
      <w:proofErr w:type="spellEnd"/>
      <w:r>
        <w:rPr>
          <w:rFonts w:ascii="Calibri" w:eastAsia="Calibri" w:hAnsi="Calibri" w:cs="Calibri"/>
          <w:color w:val="000000"/>
          <w:sz w:val="21"/>
          <w:szCs w:val="21"/>
        </w:rPr>
        <w:t xml:space="preserve"> </w:t>
      </w:r>
      <w:r>
        <w:rPr>
          <w:rFonts w:ascii="Calibri" w:eastAsia="Calibri" w:hAnsi="Calibri" w:cs="Calibri"/>
          <w:b/>
          <w:color w:val="000000"/>
          <w:sz w:val="21"/>
          <w:szCs w:val="21"/>
        </w:rPr>
        <w:t xml:space="preserve">Hermann </w:t>
      </w:r>
      <w:proofErr w:type="spellStart"/>
      <w:r>
        <w:rPr>
          <w:rFonts w:ascii="Calibri" w:eastAsia="Calibri" w:hAnsi="Calibri" w:cs="Calibri"/>
          <w:b/>
          <w:color w:val="000000"/>
          <w:sz w:val="21"/>
          <w:szCs w:val="21"/>
        </w:rPr>
        <w:t>Parzinger</w:t>
      </w:r>
      <w:proofErr w:type="spellEnd"/>
      <w:r>
        <w:rPr>
          <w:rFonts w:ascii="Calibri" w:eastAsia="Calibri" w:hAnsi="Calibri" w:cs="Calibri"/>
          <w:color w:val="000000"/>
          <w:sz w:val="21"/>
          <w:szCs w:val="21"/>
        </w:rPr>
        <w:t xml:space="preserve">, Executive President of Europa Nostra. </w:t>
      </w:r>
    </w:p>
    <w:p w:rsidR="006922C1" w:rsidRDefault="006922C1">
      <w:pPr>
        <w:jc w:val="both"/>
        <w:rPr>
          <w:rFonts w:ascii="Calibri" w:eastAsia="Calibri" w:hAnsi="Calibri" w:cs="Calibri"/>
          <w:color w:val="000000"/>
          <w:sz w:val="21"/>
          <w:szCs w:val="21"/>
        </w:rPr>
      </w:pPr>
    </w:p>
    <w:p w:rsidR="006922C1" w:rsidRDefault="00777A0D">
      <w:pPr>
        <w:jc w:val="both"/>
        <w:rPr>
          <w:rFonts w:ascii="Calibri" w:eastAsia="Calibri" w:hAnsi="Calibri" w:cs="Calibri"/>
          <w:color w:val="000000"/>
          <w:sz w:val="21"/>
          <w:szCs w:val="21"/>
        </w:rPr>
      </w:pPr>
      <w:r>
        <w:rPr>
          <w:rFonts w:ascii="Calibri" w:eastAsia="Calibri" w:hAnsi="Calibri" w:cs="Calibri"/>
          <w:color w:val="000000"/>
          <w:sz w:val="21"/>
          <w:szCs w:val="21"/>
        </w:rPr>
        <w:t xml:space="preserve">The ceremony assembled some 800 heritage professionals, volunteers, enthusiasts and supporters from across Europe. Among the guests of honour were Prof. </w:t>
      </w:r>
      <w:proofErr w:type="spellStart"/>
      <w:r>
        <w:rPr>
          <w:rFonts w:ascii="Calibri" w:eastAsia="Calibri" w:hAnsi="Calibri" w:cs="Calibri"/>
          <w:color w:val="000000"/>
          <w:sz w:val="21"/>
          <w:szCs w:val="21"/>
        </w:rPr>
        <w:t>Dr.</w:t>
      </w:r>
      <w:proofErr w:type="spellEnd"/>
      <w:r>
        <w:rPr>
          <w:rFonts w:ascii="Calibri" w:eastAsia="Calibri" w:hAnsi="Calibri" w:cs="Calibri"/>
          <w:color w:val="000000"/>
          <w:sz w:val="21"/>
          <w:szCs w:val="21"/>
        </w:rPr>
        <w:t xml:space="preserve"> </w:t>
      </w:r>
      <w:r>
        <w:rPr>
          <w:rFonts w:ascii="Calibri" w:eastAsia="Calibri" w:hAnsi="Calibri" w:cs="Calibri"/>
          <w:b/>
          <w:color w:val="000000"/>
          <w:sz w:val="21"/>
          <w:szCs w:val="21"/>
        </w:rPr>
        <w:t xml:space="preserve">Sergiu </w:t>
      </w:r>
      <w:proofErr w:type="spellStart"/>
      <w:r>
        <w:rPr>
          <w:rFonts w:ascii="Calibri" w:eastAsia="Calibri" w:hAnsi="Calibri" w:cs="Calibri"/>
          <w:b/>
          <w:color w:val="000000"/>
          <w:sz w:val="21"/>
          <w:szCs w:val="21"/>
        </w:rPr>
        <w:t>Nistor</w:t>
      </w:r>
      <w:proofErr w:type="spellEnd"/>
      <w:r>
        <w:rPr>
          <w:rFonts w:ascii="Calibri" w:eastAsia="Calibri" w:hAnsi="Calibri" w:cs="Calibri"/>
          <w:color w:val="000000"/>
          <w:sz w:val="21"/>
          <w:szCs w:val="21"/>
        </w:rPr>
        <w:t>, Presidential Adviser</w:t>
      </w:r>
      <w:r>
        <w:rPr>
          <w:rFonts w:ascii="Calibri" w:eastAsia="Calibri" w:hAnsi="Calibri" w:cs="Calibri"/>
          <w:sz w:val="21"/>
          <w:szCs w:val="21"/>
        </w:rPr>
        <w:t>;</w:t>
      </w:r>
      <w:r>
        <w:rPr>
          <w:rFonts w:ascii="Calibri" w:eastAsia="Calibri" w:hAnsi="Calibri" w:cs="Calibri"/>
          <w:color w:val="000000"/>
          <w:sz w:val="21"/>
          <w:szCs w:val="21"/>
        </w:rPr>
        <w:t xml:space="preserve"> </w:t>
      </w:r>
      <w:r>
        <w:rPr>
          <w:rFonts w:ascii="Calibri" w:eastAsia="Calibri" w:hAnsi="Calibri" w:cs="Calibri"/>
          <w:b/>
          <w:color w:val="000000"/>
          <w:sz w:val="21"/>
          <w:szCs w:val="21"/>
        </w:rPr>
        <w:t xml:space="preserve">Raluca </w:t>
      </w:r>
      <w:proofErr w:type="spellStart"/>
      <w:r>
        <w:rPr>
          <w:rFonts w:ascii="Calibri" w:eastAsia="Calibri" w:hAnsi="Calibri" w:cs="Calibri"/>
          <w:b/>
          <w:color w:val="000000"/>
          <w:sz w:val="21"/>
          <w:szCs w:val="21"/>
        </w:rPr>
        <w:t>Turcan</w:t>
      </w:r>
      <w:proofErr w:type="spellEnd"/>
      <w:r>
        <w:rPr>
          <w:rFonts w:ascii="Calibri" w:eastAsia="Calibri" w:hAnsi="Calibri" w:cs="Calibri"/>
          <w:color w:val="000000"/>
          <w:sz w:val="21"/>
          <w:szCs w:val="21"/>
        </w:rPr>
        <w:t>, Minister of Culture of Romania</w:t>
      </w:r>
      <w:r>
        <w:rPr>
          <w:rFonts w:ascii="Calibri" w:eastAsia="Calibri" w:hAnsi="Calibri" w:cs="Calibri"/>
          <w:sz w:val="21"/>
          <w:szCs w:val="21"/>
        </w:rPr>
        <w:t>;</w:t>
      </w:r>
      <w:r>
        <w:rPr>
          <w:rFonts w:ascii="Calibri" w:eastAsia="Calibri" w:hAnsi="Calibri" w:cs="Calibri"/>
          <w:color w:val="000000"/>
          <w:sz w:val="21"/>
          <w:szCs w:val="21"/>
        </w:rPr>
        <w:t xml:space="preserve"> and </w:t>
      </w:r>
      <w:proofErr w:type="spellStart"/>
      <w:r>
        <w:rPr>
          <w:rFonts w:ascii="Calibri" w:eastAsia="Calibri" w:hAnsi="Calibri" w:cs="Calibri"/>
          <w:color w:val="000000"/>
          <w:sz w:val="21"/>
          <w:szCs w:val="21"/>
        </w:rPr>
        <w:t>Dr.</w:t>
      </w:r>
      <w:proofErr w:type="spellEnd"/>
      <w:r>
        <w:rPr>
          <w:rFonts w:ascii="Calibri" w:eastAsia="Calibri" w:hAnsi="Calibri" w:cs="Calibri"/>
          <w:color w:val="000000"/>
          <w:sz w:val="21"/>
          <w:szCs w:val="21"/>
        </w:rPr>
        <w:t xml:space="preserve"> </w:t>
      </w:r>
      <w:proofErr w:type="spellStart"/>
      <w:r>
        <w:rPr>
          <w:rFonts w:ascii="Calibri" w:eastAsia="Calibri" w:hAnsi="Calibri" w:cs="Calibri"/>
          <w:b/>
          <w:color w:val="000000"/>
          <w:sz w:val="21"/>
          <w:szCs w:val="21"/>
        </w:rPr>
        <w:t>Nicușor</w:t>
      </w:r>
      <w:proofErr w:type="spellEnd"/>
      <w:r>
        <w:rPr>
          <w:rFonts w:ascii="Calibri" w:eastAsia="Calibri" w:hAnsi="Calibri" w:cs="Calibri"/>
          <w:b/>
          <w:color w:val="000000"/>
          <w:sz w:val="21"/>
          <w:szCs w:val="21"/>
        </w:rPr>
        <w:t xml:space="preserve"> Dan</w:t>
      </w:r>
      <w:r>
        <w:rPr>
          <w:rFonts w:ascii="Calibri" w:eastAsia="Calibri" w:hAnsi="Calibri" w:cs="Calibri"/>
          <w:color w:val="000000"/>
          <w:sz w:val="21"/>
          <w:szCs w:val="21"/>
        </w:rPr>
        <w:t xml:space="preserve">, Mayor of Bucharest. The Awards Ceremony </w:t>
      </w:r>
      <w:r>
        <w:rPr>
          <w:rFonts w:ascii="Calibri" w:eastAsia="Calibri" w:hAnsi="Calibri" w:cs="Calibri"/>
          <w:sz w:val="21"/>
          <w:szCs w:val="21"/>
        </w:rPr>
        <w:t>was</w:t>
      </w:r>
      <w:r>
        <w:rPr>
          <w:rFonts w:ascii="Calibri" w:eastAsia="Calibri" w:hAnsi="Calibri" w:cs="Calibri"/>
          <w:color w:val="000000"/>
          <w:sz w:val="21"/>
          <w:szCs w:val="21"/>
        </w:rPr>
        <w:t xml:space="preserve"> the largest event of the </w:t>
      </w:r>
      <w:hyperlink r:id="rId10">
        <w:r w:rsidRPr="00903933">
          <w:rPr>
            <w:rFonts w:ascii="Calibri" w:eastAsia="Calibri" w:hAnsi="Calibri" w:cs="Calibri"/>
            <w:color w:val="0000FF"/>
            <w:sz w:val="21"/>
            <w:szCs w:val="21"/>
            <w:u w:val="single"/>
          </w:rPr>
          <w:t>European Cultural Heritage Summit 2024</w:t>
        </w:r>
      </w:hyperlink>
      <w:r w:rsidRPr="00903933">
        <w:rPr>
          <w:rFonts w:ascii="Calibri" w:eastAsia="Calibri" w:hAnsi="Calibri" w:cs="Calibri"/>
          <w:color w:val="000000"/>
          <w:sz w:val="21"/>
          <w:szCs w:val="21"/>
        </w:rPr>
        <w:t>, which</w:t>
      </w:r>
      <w:r>
        <w:rPr>
          <w:rFonts w:ascii="Calibri" w:eastAsia="Calibri" w:hAnsi="Calibri" w:cs="Calibri"/>
          <w:color w:val="000000"/>
          <w:sz w:val="21"/>
          <w:szCs w:val="21"/>
        </w:rPr>
        <w:t xml:space="preserve"> is taking place in Bucharest from 6 to 8 October. Organised by Europa Nostra and co-funded by the Creative Europe Programme of the European Union, the Bucharest Summit is held under the High Patronage of the President of Romania, H.E. </w:t>
      </w:r>
      <w:r>
        <w:rPr>
          <w:rFonts w:ascii="Calibri" w:eastAsia="Calibri" w:hAnsi="Calibri" w:cs="Calibri"/>
          <w:b/>
          <w:color w:val="000000"/>
          <w:sz w:val="21"/>
          <w:szCs w:val="21"/>
        </w:rPr>
        <w:t>Klaus Iohannis</w:t>
      </w:r>
      <w:r>
        <w:rPr>
          <w:rFonts w:ascii="Calibri" w:eastAsia="Calibri" w:hAnsi="Calibri" w:cs="Calibri"/>
          <w:color w:val="000000"/>
          <w:sz w:val="21"/>
          <w:szCs w:val="21"/>
        </w:rPr>
        <w:t xml:space="preserve">. </w:t>
      </w:r>
    </w:p>
    <w:p w:rsidR="006922C1" w:rsidRDefault="00777A0D">
      <w:pPr>
        <w:pBdr>
          <w:top w:val="nil"/>
          <w:left w:val="nil"/>
          <w:bottom w:val="nil"/>
          <w:right w:val="nil"/>
          <w:between w:val="nil"/>
        </w:pBdr>
        <w:jc w:val="both"/>
        <w:rPr>
          <w:rFonts w:ascii="Calibri" w:eastAsia="Calibri" w:hAnsi="Calibri" w:cs="Calibri"/>
          <w:color w:val="000000"/>
          <w:sz w:val="21"/>
          <w:szCs w:val="21"/>
        </w:rPr>
      </w:pPr>
      <w:r>
        <w:rPr>
          <w:rFonts w:ascii="Calibri" w:eastAsia="Calibri" w:hAnsi="Calibri" w:cs="Calibri"/>
          <w:color w:val="000000"/>
          <w:sz w:val="21"/>
          <w:szCs w:val="21"/>
        </w:rPr>
        <w:t xml:space="preserve"> </w:t>
      </w:r>
    </w:p>
    <w:p w:rsidR="006922C1" w:rsidRDefault="00777A0D">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color w:val="000000"/>
          <w:sz w:val="21"/>
          <w:szCs w:val="21"/>
        </w:rPr>
        <w:t xml:space="preserve">During the Awards Ceremony, the </w:t>
      </w:r>
      <w:r>
        <w:rPr>
          <w:rFonts w:ascii="Calibri" w:eastAsia="Calibri" w:hAnsi="Calibri" w:cs="Calibri"/>
          <w:sz w:val="21"/>
          <w:szCs w:val="21"/>
        </w:rPr>
        <w:t>five</w:t>
      </w:r>
      <w:r>
        <w:rPr>
          <w:rFonts w:ascii="Calibri" w:eastAsia="Calibri" w:hAnsi="Calibri" w:cs="Calibri"/>
          <w:color w:val="000000"/>
          <w:sz w:val="21"/>
          <w:szCs w:val="21"/>
        </w:rPr>
        <w:t xml:space="preserve"> laureates of </w:t>
      </w:r>
      <w:r>
        <w:rPr>
          <w:rFonts w:ascii="Calibri" w:eastAsia="Calibri" w:hAnsi="Calibri" w:cs="Calibri"/>
          <w:sz w:val="21"/>
          <w:szCs w:val="21"/>
        </w:rPr>
        <w:t xml:space="preserve">the </w:t>
      </w:r>
      <w:r>
        <w:rPr>
          <w:rFonts w:ascii="Calibri" w:eastAsia="Calibri" w:hAnsi="Calibri" w:cs="Calibri"/>
          <w:color w:val="000000"/>
          <w:sz w:val="21"/>
          <w:szCs w:val="21"/>
        </w:rPr>
        <w:t>Grand Prix</w:t>
      </w:r>
      <w:r>
        <w:rPr>
          <w:rFonts w:ascii="Calibri" w:eastAsia="Calibri" w:hAnsi="Calibri" w:cs="Calibri"/>
          <w:sz w:val="21"/>
          <w:szCs w:val="21"/>
        </w:rPr>
        <w:t xml:space="preserve"> </w:t>
      </w:r>
      <w:r>
        <w:rPr>
          <w:rFonts w:ascii="Calibri" w:eastAsia="Calibri" w:hAnsi="Calibri" w:cs="Calibri"/>
          <w:color w:val="000000"/>
          <w:sz w:val="21"/>
          <w:szCs w:val="21"/>
        </w:rPr>
        <w:t xml:space="preserve">and the winner of the Public Choice Award for 2024 - </w:t>
      </w:r>
      <w:r>
        <w:rPr>
          <w:rFonts w:ascii="Calibri" w:eastAsia="Calibri" w:hAnsi="Calibri" w:cs="Calibri"/>
          <w:sz w:val="21"/>
          <w:szCs w:val="21"/>
        </w:rPr>
        <w:t>which receive a</w:t>
      </w:r>
      <w:r>
        <w:rPr>
          <w:rFonts w:ascii="Calibri" w:eastAsia="Calibri" w:hAnsi="Calibri" w:cs="Calibri"/>
          <w:b/>
          <w:sz w:val="21"/>
          <w:szCs w:val="21"/>
        </w:rPr>
        <w:t xml:space="preserve"> </w:t>
      </w:r>
      <w:r>
        <w:rPr>
          <w:rFonts w:ascii="Calibri" w:eastAsia="Calibri" w:hAnsi="Calibri" w:cs="Calibri"/>
          <w:sz w:val="21"/>
          <w:szCs w:val="21"/>
        </w:rPr>
        <w:t xml:space="preserve">monetary award of €10,000 each - </w:t>
      </w:r>
      <w:r>
        <w:rPr>
          <w:rFonts w:ascii="Calibri" w:eastAsia="Calibri" w:hAnsi="Calibri" w:cs="Calibri"/>
          <w:color w:val="000000"/>
          <w:sz w:val="21"/>
          <w:szCs w:val="21"/>
        </w:rPr>
        <w:t xml:space="preserve">were announced. </w:t>
      </w:r>
      <w:r>
        <w:rPr>
          <w:rFonts w:ascii="Calibri" w:eastAsia="Calibri" w:hAnsi="Calibri" w:cs="Calibri"/>
          <w:sz w:val="21"/>
          <w:szCs w:val="21"/>
        </w:rPr>
        <w:t xml:space="preserve">The Grand Prix winners </w:t>
      </w:r>
      <w:r>
        <w:rPr>
          <w:rFonts w:ascii="Calibri" w:eastAsia="Calibri" w:hAnsi="Calibri" w:cs="Calibri"/>
          <w:color w:val="000000"/>
          <w:sz w:val="21"/>
          <w:szCs w:val="21"/>
        </w:rPr>
        <w:t>were</w:t>
      </w:r>
      <w:r>
        <w:rPr>
          <w:rFonts w:ascii="Calibri" w:eastAsia="Calibri" w:hAnsi="Calibri" w:cs="Calibri"/>
          <w:b/>
          <w:color w:val="000000"/>
          <w:sz w:val="21"/>
          <w:szCs w:val="21"/>
        </w:rPr>
        <w:t xml:space="preserve"> </w:t>
      </w:r>
      <w:r>
        <w:rPr>
          <w:rFonts w:ascii="Calibri" w:eastAsia="Calibri" w:hAnsi="Calibri" w:cs="Calibri"/>
          <w:color w:val="000000"/>
          <w:sz w:val="21"/>
          <w:szCs w:val="21"/>
        </w:rPr>
        <w:t xml:space="preserve">selected </w:t>
      </w:r>
      <w:r>
        <w:rPr>
          <w:rFonts w:ascii="Calibri" w:eastAsia="Calibri" w:hAnsi="Calibri" w:cs="Calibri"/>
          <w:sz w:val="21"/>
          <w:szCs w:val="21"/>
        </w:rPr>
        <w:t xml:space="preserve">from among this year’s </w:t>
      </w:r>
      <w:hyperlink r:id="rId11">
        <w:r>
          <w:rPr>
            <w:rFonts w:ascii="Calibri" w:eastAsia="Calibri" w:hAnsi="Calibri" w:cs="Calibri"/>
            <w:color w:val="0000FF"/>
            <w:sz w:val="21"/>
            <w:szCs w:val="21"/>
            <w:u w:val="single"/>
          </w:rPr>
          <w:t>26 winners from 18 European countries</w:t>
        </w:r>
      </w:hyperlink>
      <w:r>
        <w:rPr>
          <w:rFonts w:ascii="Calibri" w:eastAsia="Calibri" w:hAnsi="Calibri" w:cs="Calibri"/>
          <w:color w:val="0000FF"/>
          <w:sz w:val="21"/>
          <w:szCs w:val="21"/>
        </w:rPr>
        <w:t xml:space="preserve"> </w:t>
      </w:r>
      <w:r>
        <w:rPr>
          <w:rFonts w:ascii="Calibri" w:eastAsia="Calibri" w:hAnsi="Calibri" w:cs="Calibri"/>
          <w:sz w:val="21"/>
          <w:szCs w:val="21"/>
        </w:rPr>
        <w:t xml:space="preserve">by the Board of Europa Nostra, based on the recommendation of an independent </w:t>
      </w:r>
      <w:hyperlink r:id="rId12">
        <w:r>
          <w:rPr>
            <w:rFonts w:ascii="Calibri" w:eastAsia="Calibri" w:hAnsi="Calibri" w:cs="Calibri"/>
            <w:color w:val="0000FF"/>
            <w:sz w:val="21"/>
            <w:szCs w:val="21"/>
            <w:u w:val="single"/>
          </w:rPr>
          <w:t>jury of experts</w:t>
        </w:r>
      </w:hyperlink>
      <w:r>
        <w:rPr>
          <w:rFonts w:ascii="Calibri" w:eastAsia="Calibri" w:hAnsi="Calibri" w:cs="Calibri"/>
          <w:color w:val="0000FF"/>
          <w:sz w:val="21"/>
          <w:szCs w:val="21"/>
        </w:rPr>
        <w:t>.</w:t>
      </w:r>
      <w:r>
        <w:rPr>
          <w:rFonts w:ascii="Calibri" w:eastAsia="Calibri" w:hAnsi="Calibri" w:cs="Calibri"/>
          <w:color w:val="000000"/>
          <w:sz w:val="21"/>
          <w:szCs w:val="21"/>
        </w:rPr>
        <w:t xml:space="preserve"> </w:t>
      </w:r>
    </w:p>
    <w:p w:rsidR="006922C1" w:rsidRDefault="006922C1">
      <w:pPr>
        <w:jc w:val="both"/>
        <w:rPr>
          <w:rFonts w:ascii="Calibri" w:eastAsia="Calibri" w:hAnsi="Calibri" w:cs="Calibri"/>
          <w:sz w:val="21"/>
          <w:szCs w:val="21"/>
        </w:rPr>
      </w:pPr>
      <w:bookmarkStart w:id="7" w:name="_heading=h.36kccxn2t098" w:colFirst="0" w:colLast="0"/>
      <w:bookmarkEnd w:id="7"/>
    </w:p>
    <w:p w:rsidR="006922C1" w:rsidRDefault="00777A0D">
      <w:pPr>
        <w:jc w:val="both"/>
        <w:rPr>
          <w:rFonts w:ascii="Calibri" w:eastAsia="Calibri" w:hAnsi="Calibri" w:cs="Calibri"/>
          <w:b/>
          <w:sz w:val="21"/>
          <w:szCs w:val="21"/>
        </w:rPr>
      </w:pPr>
      <w:bookmarkStart w:id="8" w:name="_heading=h.j25w409kufch" w:colFirst="0" w:colLast="0"/>
      <w:bookmarkEnd w:id="8"/>
      <w:r>
        <w:rPr>
          <w:rFonts w:ascii="Calibri" w:eastAsia="Calibri" w:hAnsi="Calibri" w:cs="Calibri"/>
          <w:color w:val="000000"/>
          <w:sz w:val="21"/>
          <w:szCs w:val="21"/>
        </w:rPr>
        <w:t xml:space="preserve">The </w:t>
      </w:r>
      <w:r>
        <w:rPr>
          <w:rFonts w:ascii="Calibri" w:eastAsia="Calibri" w:hAnsi="Calibri" w:cs="Calibri"/>
          <w:b/>
          <w:sz w:val="21"/>
          <w:szCs w:val="21"/>
        </w:rPr>
        <w:t>five</w:t>
      </w:r>
      <w:r>
        <w:rPr>
          <w:rFonts w:ascii="Calibri" w:eastAsia="Calibri" w:hAnsi="Calibri" w:cs="Calibri"/>
          <w:b/>
          <w:color w:val="000000"/>
          <w:sz w:val="21"/>
          <w:szCs w:val="21"/>
        </w:rPr>
        <w:t xml:space="preserve"> laureates of the Grand Prix 2024</w:t>
      </w:r>
      <w:r>
        <w:rPr>
          <w:rFonts w:ascii="Calibri" w:eastAsia="Calibri" w:hAnsi="Calibri" w:cs="Calibri"/>
          <w:sz w:val="21"/>
          <w:szCs w:val="21"/>
        </w:rPr>
        <w:t xml:space="preserve"> are:</w:t>
      </w:r>
      <w:r>
        <w:rPr>
          <w:rFonts w:ascii="Calibri" w:eastAsia="Calibri" w:hAnsi="Calibri" w:cs="Calibri"/>
          <w:b/>
          <w:sz w:val="21"/>
          <w:szCs w:val="21"/>
        </w:rPr>
        <w:t xml:space="preserve"> </w:t>
      </w:r>
    </w:p>
    <w:p w:rsidR="006922C1" w:rsidRDefault="006922C1">
      <w:pPr>
        <w:jc w:val="both"/>
        <w:rPr>
          <w:rFonts w:ascii="Calibri" w:eastAsia="Calibri" w:hAnsi="Calibri" w:cs="Calibri"/>
          <w:b/>
          <w:sz w:val="21"/>
          <w:szCs w:val="21"/>
        </w:rPr>
      </w:pPr>
      <w:bookmarkStart w:id="9" w:name="_heading=h.s9wsymv6hmps" w:colFirst="0" w:colLast="0"/>
      <w:bookmarkEnd w:id="9"/>
    </w:p>
    <w:bookmarkStart w:id="10" w:name="_heading=h.1fob9te" w:colFirst="0" w:colLast="0"/>
    <w:bookmarkEnd w:id="10"/>
    <w:p w:rsidR="006922C1" w:rsidRDefault="00777A0D">
      <w:pPr>
        <w:pBdr>
          <w:top w:val="nil"/>
          <w:left w:val="nil"/>
          <w:bottom w:val="nil"/>
          <w:right w:val="nil"/>
          <w:between w:val="nil"/>
        </w:pBdr>
        <w:jc w:val="both"/>
        <w:rPr>
          <w:rFonts w:ascii="Calibri" w:eastAsia="Calibri" w:hAnsi="Calibri" w:cs="Calibri"/>
          <w:sz w:val="21"/>
          <w:szCs w:val="21"/>
        </w:rPr>
      </w:pPr>
      <w:r>
        <w:fldChar w:fldCharType="begin"/>
      </w:r>
      <w:r>
        <w:instrText xml:space="preserve"> HYPERLINK "https://www.europeanheritageawards.eu/winners/ignacy-historic-mine" \h </w:instrText>
      </w:r>
      <w:r>
        <w:fldChar w:fldCharType="separate"/>
      </w:r>
      <w:proofErr w:type="spellStart"/>
      <w:r>
        <w:rPr>
          <w:rFonts w:ascii="Calibri" w:eastAsia="Calibri" w:hAnsi="Calibri" w:cs="Calibri"/>
          <w:color w:val="0000FF"/>
          <w:sz w:val="21"/>
          <w:szCs w:val="21"/>
          <w:u w:val="single"/>
        </w:rPr>
        <w:t>Ignacy</w:t>
      </w:r>
      <w:proofErr w:type="spellEnd"/>
      <w:r>
        <w:rPr>
          <w:rFonts w:ascii="Calibri" w:eastAsia="Calibri" w:hAnsi="Calibri" w:cs="Calibri"/>
          <w:color w:val="0000FF"/>
          <w:sz w:val="21"/>
          <w:szCs w:val="21"/>
          <w:u w:val="single"/>
        </w:rPr>
        <w:t xml:space="preserve"> Historic Mine, Rybnik, POLAND</w:t>
      </w:r>
      <w:r>
        <w:rPr>
          <w:rFonts w:ascii="Calibri" w:eastAsia="Calibri" w:hAnsi="Calibri" w:cs="Calibri"/>
          <w:color w:val="0000FF"/>
          <w:sz w:val="21"/>
          <w:szCs w:val="21"/>
          <w:u w:val="single"/>
        </w:rPr>
        <w:fldChar w:fldCharType="end"/>
      </w:r>
    </w:p>
    <w:p w:rsidR="006922C1" w:rsidRDefault="00777A0D">
      <w:pPr>
        <w:pBdr>
          <w:top w:val="nil"/>
          <w:left w:val="nil"/>
          <w:bottom w:val="nil"/>
          <w:right w:val="nil"/>
          <w:between w:val="nil"/>
        </w:pBdr>
        <w:jc w:val="both"/>
        <w:rPr>
          <w:rFonts w:ascii="Calibri" w:eastAsia="Calibri" w:hAnsi="Calibri" w:cs="Calibri"/>
          <w:b/>
          <w:color w:val="1155CC"/>
          <w:sz w:val="21"/>
          <w:szCs w:val="21"/>
          <w:u w:val="single"/>
        </w:rPr>
      </w:pPr>
      <w:r>
        <w:rPr>
          <w:rFonts w:ascii="Calibri" w:eastAsia="Calibri" w:hAnsi="Calibri" w:cs="Calibri"/>
          <w:sz w:val="21"/>
          <w:szCs w:val="21"/>
        </w:rPr>
        <w:t xml:space="preserve">Grand Prix winner in category </w:t>
      </w:r>
      <w:r>
        <w:rPr>
          <w:rFonts w:ascii="Calibri" w:eastAsia="Calibri" w:hAnsi="Calibri" w:cs="Calibri"/>
          <w:b/>
          <w:sz w:val="21"/>
          <w:szCs w:val="21"/>
        </w:rPr>
        <w:t>Conservation &amp; Adaptive Reuse</w:t>
      </w:r>
    </w:p>
    <w:p w:rsidR="006922C1" w:rsidRDefault="00777A0D">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color w:val="000000"/>
          <w:sz w:val="21"/>
          <w:szCs w:val="21"/>
        </w:rPr>
        <w:t>This</w:t>
      </w:r>
      <w:r>
        <w:rPr>
          <w:rFonts w:ascii="Calibri" w:eastAsia="Calibri" w:hAnsi="Calibri" w:cs="Calibri"/>
          <w:sz w:val="21"/>
          <w:szCs w:val="21"/>
        </w:rPr>
        <w:t xml:space="preserve"> is a unique renovation project on the site of a former coal mine, one of the oldest in Poland, which was founded in 1792 and was in operation for over 200 years. Thanks to the efforts of the former miners, the City of Rybnik, the Polish state and EU funds, the complex has been saved and adapted to new functions as a cultural and recreational centre.</w:t>
      </w:r>
    </w:p>
    <w:p w:rsidR="006922C1" w:rsidRDefault="006922C1">
      <w:pPr>
        <w:pBdr>
          <w:top w:val="nil"/>
          <w:left w:val="nil"/>
          <w:bottom w:val="nil"/>
          <w:right w:val="nil"/>
          <w:between w:val="nil"/>
        </w:pBdr>
        <w:jc w:val="both"/>
        <w:rPr>
          <w:rFonts w:ascii="Calibri" w:eastAsia="Calibri" w:hAnsi="Calibri" w:cs="Calibri"/>
          <w:sz w:val="21"/>
          <w:szCs w:val="21"/>
        </w:rPr>
      </w:pPr>
    </w:p>
    <w:p w:rsidR="006922C1" w:rsidRDefault="00B31A94">
      <w:pPr>
        <w:pBdr>
          <w:top w:val="nil"/>
          <w:left w:val="nil"/>
          <w:bottom w:val="nil"/>
          <w:right w:val="nil"/>
          <w:between w:val="nil"/>
        </w:pBdr>
        <w:jc w:val="both"/>
        <w:rPr>
          <w:rFonts w:ascii="Calibri" w:eastAsia="Calibri" w:hAnsi="Calibri" w:cs="Calibri"/>
          <w:sz w:val="21"/>
          <w:szCs w:val="21"/>
        </w:rPr>
      </w:pPr>
      <w:hyperlink r:id="rId13">
        <w:r w:rsidR="00777A0D">
          <w:rPr>
            <w:rFonts w:ascii="Calibri" w:eastAsia="Calibri" w:hAnsi="Calibri" w:cs="Calibri"/>
            <w:color w:val="0000FF"/>
            <w:sz w:val="21"/>
            <w:szCs w:val="21"/>
            <w:u w:val="single"/>
          </w:rPr>
          <w:t>Saxon Church in Alma Vii, ROMANIA</w:t>
        </w:r>
      </w:hyperlink>
    </w:p>
    <w:p w:rsidR="006922C1" w:rsidRDefault="00777A0D">
      <w:pPr>
        <w:pBdr>
          <w:top w:val="nil"/>
          <w:left w:val="nil"/>
          <w:bottom w:val="nil"/>
          <w:right w:val="nil"/>
          <w:between w:val="nil"/>
        </w:pBdr>
        <w:jc w:val="both"/>
        <w:rPr>
          <w:rFonts w:ascii="Calibri" w:eastAsia="Calibri" w:hAnsi="Calibri" w:cs="Calibri"/>
          <w:b/>
          <w:sz w:val="21"/>
          <w:szCs w:val="21"/>
        </w:rPr>
      </w:pPr>
      <w:r>
        <w:rPr>
          <w:rFonts w:ascii="Calibri" w:eastAsia="Calibri" w:hAnsi="Calibri" w:cs="Calibri"/>
          <w:sz w:val="21"/>
          <w:szCs w:val="21"/>
        </w:rPr>
        <w:t xml:space="preserve">Grand Prix winner in category </w:t>
      </w:r>
      <w:r>
        <w:rPr>
          <w:rFonts w:ascii="Calibri" w:eastAsia="Calibri" w:hAnsi="Calibri" w:cs="Calibri"/>
          <w:b/>
          <w:sz w:val="21"/>
          <w:szCs w:val="21"/>
        </w:rPr>
        <w:t>Conservation &amp; Adaptive Reuse</w:t>
      </w:r>
    </w:p>
    <w:p w:rsidR="006922C1" w:rsidRDefault="00777A0D">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This project restored a cultural landmark that symbolises centuries of history and craftsmanship in the picturesque village of Alma Vii in Transylvania. The comprehensive restoration not only preserved the church's architectural and historical integrity but also empowered the local community and fostered sustainable tourism development. The project, supported by the U.S. Ambassadors Fund for Cultural Preservation and</w:t>
      </w:r>
      <w:r w:rsidR="004134CE">
        <w:rPr>
          <w:rFonts w:ascii="Calibri" w:eastAsia="Calibri" w:hAnsi="Calibri" w:cs="Calibri"/>
          <w:sz w:val="21"/>
          <w:szCs w:val="21"/>
        </w:rPr>
        <w:t xml:space="preserve"> the</w:t>
      </w:r>
      <w:r>
        <w:rPr>
          <w:rFonts w:ascii="Calibri" w:eastAsia="Calibri" w:hAnsi="Calibri" w:cs="Calibri"/>
          <w:sz w:val="21"/>
          <w:szCs w:val="21"/>
        </w:rPr>
        <w:t xml:space="preserve"> EEA Grants, was coordinated by Mihai </w:t>
      </w:r>
      <w:proofErr w:type="spellStart"/>
      <w:r>
        <w:rPr>
          <w:rFonts w:ascii="Calibri" w:eastAsia="Calibri" w:hAnsi="Calibri" w:cs="Calibri"/>
          <w:sz w:val="21"/>
          <w:szCs w:val="21"/>
        </w:rPr>
        <w:t>Eminescu</w:t>
      </w:r>
      <w:proofErr w:type="spellEnd"/>
      <w:r>
        <w:rPr>
          <w:rFonts w:ascii="Calibri" w:eastAsia="Calibri" w:hAnsi="Calibri" w:cs="Calibri"/>
          <w:sz w:val="21"/>
          <w:szCs w:val="21"/>
        </w:rPr>
        <w:t xml:space="preserve"> Trust.</w:t>
      </w:r>
    </w:p>
    <w:p w:rsidR="006922C1" w:rsidRDefault="006922C1">
      <w:pPr>
        <w:pBdr>
          <w:top w:val="nil"/>
          <w:left w:val="nil"/>
          <w:bottom w:val="nil"/>
          <w:right w:val="nil"/>
          <w:between w:val="nil"/>
        </w:pBdr>
        <w:jc w:val="both"/>
        <w:rPr>
          <w:rFonts w:ascii="Calibri" w:eastAsia="Calibri" w:hAnsi="Calibri" w:cs="Calibri"/>
          <w:sz w:val="21"/>
          <w:szCs w:val="21"/>
        </w:rPr>
      </w:pPr>
    </w:p>
    <w:p w:rsidR="006922C1" w:rsidRDefault="00B31A94">
      <w:pPr>
        <w:jc w:val="both"/>
        <w:rPr>
          <w:rFonts w:ascii="Calibri" w:eastAsia="Calibri" w:hAnsi="Calibri" w:cs="Calibri"/>
          <w:color w:val="0000FF"/>
          <w:sz w:val="21"/>
          <w:szCs w:val="21"/>
          <w:u w:val="single"/>
        </w:rPr>
      </w:pPr>
      <w:hyperlink r:id="rId14">
        <w:r w:rsidR="00777A0D">
          <w:rPr>
            <w:rFonts w:ascii="Calibri" w:eastAsia="Calibri" w:hAnsi="Calibri" w:cs="Calibri"/>
            <w:color w:val="0000FF"/>
            <w:sz w:val="21"/>
            <w:szCs w:val="21"/>
            <w:u w:val="single"/>
          </w:rPr>
          <w:t>Traditional Farm Buildings Scheme, IRELAND</w:t>
        </w:r>
      </w:hyperlink>
    </w:p>
    <w:p w:rsidR="006922C1" w:rsidRDefault="00777A0D">
      <w:pPr>
        <w:jc w:val="both"/>
        <w:rPr>
          <w:rFonts w:ascii="Calibri" w:eastAsia="Calibri" w:hAnsi="Calibri" w:cs="Calibri"/>
          <w:b/>
          <w:sz w:val="21"/>
          <w:szCs w:val="21"/>
        </w:rPr>
      </w:pPr>
      <w:r>
        <w:rPr>
          <w:rFonts w:ascii="Calibri" w:eastAsia="Calibri" w:hAnsi="Calibri" w:cs="Calibri"/>
          <w:sz w:val="21"/>
          <w:szCs w:val="21"/>
        </w:rPr>
        <w:t xml:space="preserve">Grand Prix winner in category </w:t>
      </w:r>
      <w:r>
        <w:rPr>
          <w:rFonts w:ascii="Calibri" w:eastAsia="Calibri" w:hAnsi="Calibri" w:cs="Calibri"/>
          <w:b/>
          <w:sz w:val="21"/>
          <w:szCs w:val="21"/>
        </w:rPr>
        <w:t>Education, Training &amp; Skills</w:t>
      </w:r>
    </w:p>
    <w:p w:rsidR="006922C1" w:rsidRDefault="00777A0D">
      <w:pPr>
        <w:jc w:val="both"/>
        <w:rPr>
          <w:rFonts w:ascii="Calibri" w:eastAsia="Calibri" w:hAnsi="Calibri" w:cs="Calibri"/>
          <w:sz w:val="21"/>
          <w:szCs w:val="21"/>
        </w:rPr>
      </w:pPr>
      <w:r>
        <w:rPr>
          <w:rFonts w:ascii="Calibri" w:eastAsia="Calibri" w:hAnsi="Calibri" w:cs="Calibri"/>
          <w:sz w:val="21"/>
          <w:szCs w:val="21"/>
        </w:rPr>
        <w:t xml:space="preserve">The main objective of this nationwide scheme is to help farmers recognise the cultural value of traditional farm buildings. Participants are supported in acquiring skills to enable them to carry out repairs to return the buildings to functional use. Over 1,000 buildings have been repaired since the creation of the scheme in 2008. Established by The Heritage Council in partnership with the Department of Agriculture, Food and Marine of the Government of Ireland, </w:t>
      </w:r>
      <w:r>
        <w:rPr>
          <w:rFonts w:ascii="Calibri" w:eastAsia="Calibri" w:hAnsi="Calibri" w:cs="Calibri"/>
          <w:sz w:val="21"/>
          <w:szCs w:val="21"/>
        </w:rPr>
        <w:lastRenderedPageBreak/>
        <w:t xml:space="preserve">the scheme is co-funded by the Irish government and the European Union under Ireland’s Rural Development Programme. </w:t>
      </w:r>
    </w:p>
    <w:p w:rsidR="006922C1" w:rsidRDefault="006922C1">
      <w:pPr>
        <w:rPr>
          <w:rFonts w:ascii="Calibri" w:eastAsia="Calibri" w:hAnsi="Calibri" w:cs="Calibri"/>
          <w:sz w:val="21"/>
          <w:szCs w:val="21"/>
        </w:rPr>
      </w:pPr>
    </w:p>
    <w:bookmarkStart w:id="11" w:name="_heading=h.26in1rg" w:colFirst="0" w:colLast="0"/>
    <w:bookmarkEnd w:id="11"/>
    <w:p w:rsidR="006922C1" w:rsidRDefault="00777A0D">
      <w:pPr>
        <w:pBdr>
          <w:top w:val="nil"/>
          <w:left w:val="nil"/>
          <w:bottom w:val="nil"/>
          <w:right w:val="nil"/>
          <w:between w:val="nil"/>
        </w:pBdr>
        <w:jc w:val="both"/>
        <w:rPr>
          <w:rFonts w:ascii="Calibri" w:eastAsia="Calibri" w:hAnsi="Calibri" w:cs="Calibri"/>
          <w:sz w:val="21"/>
          <w:szCs w:val="21"/>
        </w:rPr>
      </w:pPr>
      <w:r>
        <w:fldChar w:fldCharType="begin"/>
      </w:r>
      <w:r>
        <w:instrText xml:space="preserve"> HYPERLINK "https://www.europeanheritageawards.eu/winners/citizens-rehabilitation-of-the-tsiskarauli-tower" \h </w:instrText>
      </w:r>
      <w:r>
        <w:fldChar w:fldCharType="separate"/>
      </w:r>
      <w:r>
        <w:rPr>
          <w:rFonts w:ascii="Calibri" w:eastAsia="Calibri" w:hAnsi="Calibri" w:cs="Calibri"/>
          <w:color w:val="0000FF"/>
          <w:sz w:val="21"/>
          <w:szCs w:val="21"/>
          <w:u w:val="single"/>
        </w:rPr>
        <w:t xml:space="preserve">Citizens’ Rehabilitation of the </w:t>
      </w:r>
      <w:proofErr w:type="spellStart"/>
      <w:r>
        <w:rPr>
          <w:rFonts w:ascii="Calibri" w:eastAsia="Calibri" w:hAnsi="Calibri" w:cs="Calibri"/>
          <w:color w:val="0000FF"/>
          <w:sz w:val="21"/>
          <w:szCs w:val="21"/>
          <w:u w:val="single"/>
        </w:rPr>
        <w:t>Tsiskarauli</w:t>
      </w:r>
      <w:proofErr w:type="spellEnd"/>
      <w:r>
        <w:rPr>
          <w:rFonts w:ascii="Calibri" w:eastAsia="Calibri" w:hAnsi="Calibri" w:cs="Calibri"/>
          <w:color w:val="0000FF"/>
          <w:sz w:val="21"/>
          <w:szCs w:val="21"/>
          <w:u w:val="single"/>
        </w:rPr>
        <w:t xml:space="preserve"> Tower, </w:t>
      </w:r>
      <w:proofErr w:type="spellStart"/>
      <w:r>
        <w:rPr>
          <w:rFonts w:ascii="Calibri" w:eastAsia="Calibri" w:hAnsi="Calibri" w:cs="Calibri"/>
          <w:color w:val="0000FF"/>
          <w:sz w:val="21"/>
          <w:szCs w:val="21"/>
          <w:u w:val="single"/>
        </w:rPr>
        <w:t>Akhieli</w:t>
      </w:r>
      <w:proofErr w:type="spellEnd"/>
      <w:r>
        <w:rPr>
          <w:rFonts w:ascii="Calibri" w:eastAsia="Calibri" w:hAnsi="Calibri" w:cs="Calibri"/>
          <w:color w:val="0000FF"/>
          <w:sz w:val="21"/>
          <w:szCs w:val="21"/>
          <w:u w:val="single"/>
        </w:rPr>
        <w:t>, GEORGIA</w:t>
      </w:r>
      <w:r>
        <w:rPr>
          <w:rFonts w:ascii="Calibri" w:eastAsia="Calibri" w:hAnsi="Calibri" w:cs="Calibri"/>
          <w:color w:val="0000FF"/>
          <w:sz w:val="21"/>
          <w:szCs w:val="21"/>
          <w:u w:val="single"/>
        </w:rPr>
        <w:fldChar w:fldCharType="end"/>
      </w:r>
    </w:p>
    <w:p w:rsidR="006922C1" w:rsidRDefault="00777A0D">
      <w:pPr>
        <w:pBdr>
          <w:top w:val="nil"/>
          <w:left w:val="nil"/>
          <w:bottom w:val="nil"/>
          <w:right w:val="nil"/>
          <w:between w:val="nil"/>
        </w:pBdr>
        <w:jc w:val="both"/>
        <w:rPr>
          <w:rFonts w:ascii="Calibri" w:eastAsia="Calibri" w:hAnsi="Calibri" w:cs="Calibri"/>
          <w:b/>
          <w:sz w:val="21"/>
          <w:szCs w:val="21"/>
        </w:rPr>
      </w:pPr>
      <w:r>
        <w:rPr>
          <w:rFonts w:ascii="Calibri" w:eastAsia="Calibri" w:hAnsi="Calibri" w:cs="Calibri"/>
          <w:sz w:val="21"/>
          <w:szCs w:val="21"/>
        </w:rPr>
        <w:t xml:space="preserve">Grand Prix winner in category </w:t>
      </w:r>
      <w:r>
        <w:rPr>
          <w:rFonts w:ascii="Calibri" w:eastAsia="Calibri" w:hAnsi="Calibri" w:cs="Calibri"/>
          <w:b/>
          <w:sz w:val="21"/>
          <w:szCs w:val="21"/>
        </w:rPr>
        <w:t>Citizens’ Engagement &amp; Awareness-raising</w:t>
      </w:r>
    </w:p>
    <w:p w:rsidR="006922C1" w:rsidRDefault="00777A0D">
      <w:pPr>
        <w:pBdr>
          <w:top w:val="nil"/>
          <w:left w:val="nil"/>
          <w:bottom w:val="nil"/>
          <w:right w:val="nil"/>
          <w:between w:val="nil"/>
        </w:pBdr>
        <w:jc w:val="both"/>
        <w:rPr>
          <w:rFonts w:ascii="Calibri" w:eastAsia="Calibri" w:hAnsi="Calibri" w:cs="Calibri"/>
          <w:sz w:val="21"/>
          <w:szCs w:val="21"/>
        </w:rPr>
      </w:pPr>
      <w:r>
        <w:rPr>
          <w:rFonts w:ascii="Calibri" w:eastAsia="Calibri" w:hAnsi="Calibri" w:cs="Calibri"/>
          <w:sz w:val="21"/>
          <w:szCs w:val="21"/>
        </w:rPr>
        <w:t xml:space="preserve">Over three years, 46 Georgian and international citizens worked alongside technical experts and traditional craftspeople to restore the </w:t>
      </w:r>
      <w:proofErr w:type="spellStart"/>
      <w:r>
        <w:rPr>
          <w:rFonts w:ascii="Calibri" w:eastAsia="Calibri" w:hAnsi="Calibri" w:cs="Calibri"/>
          <w:sz w:val="21"/>
          <w:szCs w:val="21"/>
        </w:rPr>
        <w:t>Tsiskarauli</w:t>
      </w:r>
      <w:proofErr w:type="spellEnd"/>
      <w:r>
        <w:rPr>
          <w:rFonts w:ascii="Calibri" w:eastAsia="Calibri" w:hAnsi="Calibri" w:cs="Calibri"/>
          <w:sz w:val="21"/>
          <w:szCs w:val="21"/>
        </w:rPr>
        <w:t xml:space="preserve"> Tower. The project raised awareness of the value of Georgian heritage within Europe’s heritage.  The International National Trusts Organisation (INTO) was the lead partner, working in close collaboration with the National Trust of Georgia, REMPART (France) and the </w:t>
      </w:r>
      <w:proofErr w:type="spellStart"/>
      <w:r>
        <w:rPr>
          <w:rFonts w:ascii="Calibri" w:eastAsia="Calibri" w:hAnsi="Calibri" w:cs="Calibri"/>
          <w:sz w:val="21"/>
          <w:szCs w:val="21"/>
        </w:rPr>
        <w:t>Chudow</w:t>
      </w:r>
      <w:proofErr w:type="spellEnd"/>
      <w:r>
        <w:rPr>
          <w:rFonts w:ascii="Calibri" w:eastAsia="Calibri" w:hAnsi="Calibri" w:cs="Calibri"/>
          <w:sz w:val="21"/>
          <w:szCs w:val="21"/>
        </w:rPr>
        <w:t xml:space="preserve"> Castle Foundation (Poland). The project was supported by a grant from ALIPH – the International alliance for the protection of heritage in conflict areas.</w:t>
      </w:r>
    </w:p>
    <w:p w:rsidR="006922C1" w:rsidRDefault="006922C1">
      <w:pPr>
        <w:pBdr>
          <w:top w:val="nil"/>
          <w:left w:val="nil"/>
          <w:bottom w:val="nil"/>
          <w:right w:val="nil"/>
          <w:between w:val="nil"/>
        </w:pBdr>
        <w:jc w:val="both"/>
        <w:rPr>
          <w:rFonts w:ascii="Calibri" w:eastAsia="Calibri" w:hAnsi="Calibri" w:cs="Calibri"/>
          <w:sz w:val="21"/>
          <w:szCs w:val="21"/>
        </w:rPr>
      </w:pPr>
    </w:p>
    <w:p w:rsidR="006922C1" w:rsidRDefault="00B31A94">
      <w:pPr>
        <w:jc w:val="both"/>
        <w:rPr>
          <w:rFonts w:ascii="Calibri" w:eastAsia="Calibri" w:hAnsi="Calibri" w:cs="Calibri"/>
          <w:color w:val="0000FF"/>
          <w:sz w:val="21"/>
          <w:szCs w:val="21"/>
          <w:u w:val="single"/>
        </w:rPr>
      </w:pPr>
      <w:hyperlink r:id="rId15">
        <w:r w:rsidR="00777A0D">
          <w:rPr>
            <w:rFonts w:ascii="Calibri" w:eastAsia="Calibri" w:hAnsi="Calibri" w:cs="Calibri"/>
            <w:color w:val="0000FF"/>
            <w:sz w:val="21"/>
            <w:szCs w:val="21"/>
            <w:u w:val="single"/>
          </w:rPr>
          <w:t>Society of Friends of Dubrovnik Antiquities, CROATIA</w:t>
        </w:r>
      </w:hyperlink>
    </w:p>
    <w:p w:rsidR="006922C1" w:rsidRDefault="00777A0D">
      <w:pPr>
        <w:jc w:val="both"/>
        <w:rPr>
          <w:rFonts w:ascii="Calibri" w:eastAsia="Calibri" w:hAnsi="Calibri" w:cs="Calibri"/>
          <w:b/>
          <w:sz w:val="21"/>
          <w:szCs w:val="21"/>
        </w:rPr>
      </w:pPr>
      <w:r>
        <w:rPr>
          <w:rFonts w:ascii="Calibri" w:eastAsia="Calibri" w:hAnsi="Calibri" w:cs="Calibri"/>
          <w:sz w:val="21"/>
          <w:szCs w:val="21"/>
        </w:rPr>
        <w:t xml:space="preserve">Grand Prix winner in category </w:t>
      </w:r>
      <w:r>
        <w:rPr>
          <w:rFonts w:ascii="Calibri" w:eastAsia="Calibri" w:hAnsi="Calibri" w:cs="Calibri"/>
          <w:b/>
          <w:sz w:val="21"/>
          <w:szCs w:val="21"/>
        </w:rPr>
        <w:t>Heritage Champions</w:t>
      </w:r>
    </w:p>
    <w:p w:rsidR="006922C1" w:rsidRDefault="00777A0D">
      <w:pPr>
        <w:jc w:val="both"/>
        <w:rPr>
          <w:rFonts w:ascii="Calibri" w:eastAsia="Calibri" w:hAnsi="Calibri" w:cs="Calibri"/>
          <w:sz w:val="21"/>
          <w:szCs w:val="21"/>
        </w:rPr>
      </w:pPr>
      <w:r>
        <w:rPr>
          <w:rFonts w:ascii="Calibri" w:eastAsia="Calibri" w:hAnsi="Calibri" w:cs="Calibri"/>
          <w:sz w:val="21"/>
          <w:szCs w:val="21"/>
        </w:rPr>
        <w:t xml:space="preserve">This civil society association has financed and completed research and conservation projects of Dubrovnik's landmarks, including the City’s Walls, since 1952. The Society was closely involved with the inclusion of the Old City of Dubrovnik on the UNESCO World Heritage List in 1979. Ever since, it has played a vital role in ensuring the safeguarding and enhancement of this exceptional site.  </w:t>
      </w:r>
    </w:p>
    <w:p w:rsidR="006922C1" w:rsidRDefault="006922C1">
      <w:pPr>
        <w:rPr>
          <w:rFonts w:ascii="Calibri" w:eastAsia="Calibri" w:hAnsi="Calibri" w:cs="Calibri"/>
          <w:sz w:val="21"/>
          <w:szCs w:val="21"/>
        </w:rPr>
      </w:pPr>
    </w:p>
    <w:p w:rsidR="006922C1" w:rsidRDefault="00777A0D">
      <w:pPr>
        <w:pBdr>
          <w:top w:val="nil"/>
          <w:left w:val="nil"/>
          <w:bottom w:val="nil"/>
          <w:right w:val="nil"/>
          <w:between w:val="nil"/>
        </w:pBdr>
        <w:jc w:val="both"/>
        <w:rPr>
          <w:rFonts w:ascii="Calibri" w:eastAsia="Calibri" w:hAnsi="Calibri" w:cs="Calibri"/>
          <w:b/>
          <w:sz w:val="21"/>
          <w:szCs w:val="21"/>
        </w:rPr>
      </w:pPr>
      <w:r>
        <w:rPr>
          <w:rFonts w:ascii="Calibri" w:eastAsia="Calibri" w:hAnsi="Calibri" w:cs="Calibri"/>
          <w:sz w:val="21"/>
          <w:szCs w:val="21"/>
        </w:rPr>
        <w:t xml:space="preserve">The remarkable rehabilitation of the </w:t>
      </w:r>
      <w:hyperlink r:id="rId16">
        <w:r>
          <w:rPr>
            <w:rFonts w:ascii="Calibri" w:eastAsia="Calibri" w:hAnsi="Calibri" w:cs="Calibri"/>
            <w:color w:val="0000FF"/>
            <w:sz w:val="21"/>
            <w:szCs w:val="21"/>
            <w:u w:val="single"/>
          </w:rPr>
          <w:t>Saxon Church in Alma Vii in ROMANIA</w:t>
        </w:r>
      </w:hyperlink>
      <w:r>
        <w:rPr>
          <w:rFonts w:ascii="Calibri" w:eastAsia="Calibri" w:hAnsi="Calibri" w:cs="Calibri"/>
          <w:sz w:val="21"/>
          <w:szCs w:val="21"/>
        </w:rPr>
        <w:t xml:space="preserve"> is the big winner of 2024: it received a </w:t>
      </w:r>
      <w:r>
        <w:rPr>
          <w:rFonts w:ascii="Calibri" w:eastAsia="Calibri" w:hAnsi="Calibri" w:cs="Calibri"/>
          <w:b/>
          <w:sz w:val="21"/>
          <w:szCs w:val="21"/>
        </w:rPr>
        <w:t>Grand Prix</w:t>
      </w:r>
      <w:r>
        <w:rPr>
          <w:rFonts w:ascii="Calibri" w:eastAsia="Calibri" w:hAnsi="Calibri" w:cs="Calibri"/>
          <w:sz w:val="21"/>
          <w:szCs w:val="21"/>
        </w:rPr>
        <w:t xml:space="preserve"> and the </w:t>
      </w:r>
      <w:r>
        <w:rPr>
          <w:rFonts w:ascii="Calibri" w:eastAsia="Calibri" w:hAnsi="Calibri" w:cs="Calibri"/>
          <w:b/>
          <w:sz w:val="21"/>
          <w:szCs w:val="21"/>
        </w:rPr>
        <w:t>Public Choice Award 2024</w:t>
      </w:r>
      <w:r>
        <w:rPr>
          <w:rFonts w:ascii="Calibri" w:eastAsia="Calibri" w:hAnsi="Calibri" w:cs="Calibri"/>
          <w:sz w:val="21"/>
          <w:szCs w:val="21"/>
        </w:rPr>
        <w:t>.</w:t>
      </w:r>
      <w:r>
        <w:rPr>
          <w:rFonts w:ascii="Calibri" w:eastAsia="Calibri" w:hAnsi="Calibri" w:cs="Calibri"/>
          <w:b/>
          <w:sz w:val="21"/>
          <w:szCs w:val="21"/>
        </w:rPr>
        <w:t xml:space="preserve"> </w:t>
      </w:r>
      <w:r>
        <w:rPr>
          <w:rFonts w:ascii="Calibri" w:eastAsia="Calibri" w:hAnsi="Calibri" w:cs="Calibri"/>
          <w:sz w:val="21"/>
          <w:szCs w:val="21"/>
        </w:rPr>
        <w:t xml:space="preserve">This impressive initiative raised the largest number of votes, cast via an online poll with the participation of </w:t>
      </w:r>
      <w:r w:rsidRPr="00B2681B">
        <w:rPr>
          <w:rFonts w:ascii="Calibri" w:eastAsia="Calibri" w:hAnsi="Calibri" w:cs="Calibri"/>
          <w:sz w:val="21"/>
          <w:szCs w:val="21"/>
        </w:rPr>
        <w:t>some 10,000 citizens</w:t>
      </w:r>
      <w:r>
        <w:rPr>
          <w:rFonts w:ascii="Calibri" w:eastAsia="Calibri" w:hAnsi="Calibri" w:cs="Calibri"/>
          <w:sz w:val="21"/>
          <w:szCs w:val="21"/>
        </w:rPr>
        <w:t xml:space="preserve"> from all over Europe. </w:t>
      </w:r>
      <w:r>
        <w:rPr>
          <w:rFonts w:ascii="Calibri" w:eastAsia="Calibri" w:hAnsi="Calibri" w:cs="Calibri"/>
          <w:b/>
          <w:sz w:val="21"/>
          <w:szCs w:val="21"/>
        </w:rPr>
        <w:t xml:space="preserve"> </w:t>
      </w:r>
    </w:p>
    <w:p w:rsidR="006922C1" w:rsidRDefault="006922C1">
      <w:pPr>
        <w:pBdr>
          <w:top w:val="nil"/>
          <w:left w:val="nil"/>
          <w:bottom w:val="nil"/>
          <w:right w:val="nil"/>
          <w:between w:val="nil"/>
        </w:pBdr>
        <w:jc w:val="both"/>
        <w:rPr>
          <w:rFonts w:ascii="Calibri" w:eastAsia="Calibri" w:hAnsi="Calibri" w:cs="Calibri"/>
          <w:sz w:val="21"/>
          <w:szCs w:val="21"/>
        </w:rPr>
      </w:pPr>
    </w:p>
    <w:p w:rsidR="006922C1" w:rsidRDefault="00777A0D">
      <w:pPr>
        <w:jc w:val="both"/>
        <w:rPr>
          <w:rFonts w:ascii="Calibri" w:eastAsia="Calibri" w:hAnsi="Calibri" w:cs="Calibri"/>
          <w:color w:val="000000"/>
          <w:sz w:val="21"/>
          <w:szCs w:val="21"/>
        </w:rPr>
      </w:pPr>
      <w:r>
        <w:rPr>
          <w:rFonts w:ascii="Calibri" w:eastAsia="Calibri" w:hAnsi="Calibri" w:cs="Calibri"/>
          <w:b/>
          <w:color w:val="000000"/>
          <w:sz w:val="21"/>
          <w:szCs w:val="21"/>
        </w:rPr>
        <w:t>Iliana Ivanova</w:t>
      </w:r>
      <w:r>
        <w:rPr>
          <w:rFonts w:ascii="Calibri" w:eastAsia="Calibri" w:hAnsi="Calibri" w:cs="Calibri"/>
          <w:color w:val="000000"/>
          <w:sz w:val="21"/>
          <w:szCs w:val="21"/>
        </w:rPr>
        <w:t xml:space="preserve">, European Commissioner for Innovation, Research, Culture, Education and Youth, stated: </w:t>
      </w:r>
      <w:r>
        <w:rPr>
          <w:rFonts w:ascii="Calibri" w:eastAsia="Calibri" w:hAnsi="Calibri" w:cs="Calibri"/>
          <w:i/>
          <w:color w:val="000000"/>
          <w:sz w:val="21"/>
          <w:szCs w:val="21"/>
        </w:rPr>
        <w:t>“Cultural heritage is the foundation of Europe’s identity and diversity. I warmly congratulate the winners of the 2024 European Heritage Awards / Europa Nostra Awards on their extraordinary achievements. They are a testament to the power of heritage to inspire innovation, foster community engagement and support sustainable development across our continent. These projects showcase the importance of safeguarding our shared cultural legacy while adapting it to the challenges of the future, for the benefit of future generations.”</w:t>
      </w:r>
    </w:p>
    <w:p w:rsidR="006922C1" w:rsidRDefault="006922C1">
      <w:pPr>
        <w:pBdr>
          <w:top w:val="nil"/>
          <w:left w:val="nil"/>
          <w:bottom w:val="nil"/>
          <w:right w:val="nil"/>
          <w:between w:val="nil"/>
        </w:pBdr>
        <w:jc w:val="both"/>
        <w:rPr>
          <w:rFonts w:ascii="Calibri" w:eastAsia="Calibri" w:hAnsi="Calibri" w:cs="Calibri"/>
          <w:color w:val="000000"/>
          <w:sz w:val="21"/>
          <w:szCs w:val="21"/>
        </w:rPr>
      </w:pPr>
    </w:p>
    <w:p w:rsidR="006922C1" w:rsidRDefault="00777A0D">
      <w:pPr>
        <w:pBdr>
          <w:top w:val="nil"/>
          <w:left w:val="nil"/>
          <w:bottom w:val="nil"/>
          <w:right w:val="nil"/>
          <w:between w:val="nil"/>
        </w:pBdr>
        <w:jc w:val="both"/>
        <w:rPr>
          <w:rFonts w:ascii="Calibri" w:eastAsia="Calibri" w:hAnsi="Calibri" w:cs="Calibri"/>
          <w:i/>
          <w:color w:val="000000"/>
          <w:sz w:val="21"/>
          <w:szCs w:val="21"/>
        </w:rPr>
      </w:pPr>
      <w:bookmarkStart w:id="12" w:name="_heading=h.tyjcwt" w:colFirst="0" w:colLast="0"/>
      <w:bookmarkEnd w:id="12"/>
      <w:r>
        <w:rPr>
          <w:rFonts w:ascii="Calibri" w:eastAsia="Calibri" w:hAnsi="Calibri" w:cs="Calibri"/>
          <w:color w:val="000000"/>
          <w:sz w:val="21"/>
          <w:szCs w:val="21"/>
        </w:rPr>
        <w:t xml:space="preserve">Prof. </w:t>
      </w:r>
      <w:proofErr w:type="spellStart"/>
      <w:r>
        <w:rPr>
          <w:rFonts w:ascii="Calibri" w:eastAsia="Calibri" w:hAnsi="Calibri" w:cs="Calibri"/>
          <w:color w:val="000000"/>
          <w:sz w:val="21"/>
          <w:szCs w:val="21"/>
        </w:rPr>
        <w:t>Dr.</w:t>
      </w:r>
      <w:proofErr w:type="spellEnd"/>
      <w:r>
        <w:rPr>
          <w:rFonts w:ascii="Calibri" w:eastAsia="Calibri" w:hAnsi="Calibri" w:cs="Calibri"/>
          <w:color w:val="000000"/>
          <w:sz w:val="21"/>
          <w:szCs w:val="21"/>
        </w:rPr>
        <w:t xml:space="preserve"> </w:t>
      </w:r>
      <w:r>
        <w:rPr>
          <w:rFonts w:ascii="Calibri" w:eastAsia="Calibri" w:hAnsi="Calibri" w:cs="Calibri"/>
          <w:b/>
          <w:color w:val="000000"/>
          <w:sz w:val="21"/>
          <w:szCs w:val="21"/>
        </w:rPr>
        <w:t xml:space="preserve">Hermann </w:t>
      </w:r>
      <w:proofErr w:type="spellStart"/>
      <w:r>
        <w:rPr>
          <w:rFonts w:ascii="Calibri" w:eastAsia="Calibri" w:hAnsi="Calibri" w:cs="Calibri"/>
          <w:b/>
          <w:color w:val="000000"/>
          <w:sz w:val="21"/>
          <w:szCs w:val="21"/>
        </w:rPr>
        <w:t>Parzinger</w:t>
      </w:r>
      <w:proofErr w:type="spellEnd"/>
      <w:r>
        <w:rPr>
          <w:rFonts w:ascii="Calibri" w:eastAsia="Calibri" w:hAnsi="Calibri" w:cs="Calibri"/>
          <w:color w:val="000000"/>
          <w:sz w:val="21"/>
          <w:szCs w:val="21"/>
        </w:rPr>
        <w:t>, Executive President of Europa Nostra</w:t>
      </w:r>
      <w:r>
        <w:rPr>
          <w:rFonts w:ascii="Calibri" w:eastAsia="Calibri" w:hAnsi="Calibri" w:cs="Calibri"/>
          <w:sz w:val="21"/>
          <w:szCs w:val="21"/>
        </w:rPr>
        <w:t>, said: “</w:t>
      </w:r>
      <w:r>
        <w:rPr>
          <w:rFonts w:ascii="Calibri" w:eastAsia="Calibri" w:hAnsi="Calibri" w:cs="Calibri"/>
          <w:i/>
          <w:sz w:val="21"/>
          <w:szCs w:val="21"/>
        </w:rPr>
        <w:t xml:space="preserve">I am delighted to be in Bucharest for this evening of celebration of the best heritage projects and the most inspiring heritage champions - both individuals and organisations - from across Europe. The winners of the European Heritage Awards / Europa Nostra Awards 2024 vividly showcase the multiple values of heritage for Europe’s society, environment and economy. Cultural heritage is a precious resource that must be carefully managed, so that we can reap its many benefits, for both present and future </w:t>
      </w:r>
      <w:r>
        <w:rPr>
          <w:rFonts w:ascii="Calibri" w:eastAsia="Calibri" w:hAnsi="Calibri" w:cs="Calibri"/>
          <w:i/>
          <w:color w:val="000000"/>
          <w:sz w:val="21"/>
          <w:szCs w:val="21"/>
        </w:rPr>
        <w:t>generations. My heartfelt congratulations to all the winners, particularly to the laureates of the Grand Prix and the winner of the Public Choice Award”.</w:t>
      </w:r>
    </w:p>
    <w:p w:rsidR="006922C1" w:rsidRDefault="006922C1">
      <w:pPr>
        <w:pBdr>
          <w:top w:val="nil"/>
          <w:left w:val="nil"/>
          <w:bottom w:val="nil"/>
          <w:right w:val="nil"/>
          <w:between w:val="nil"/>
        </w:pBdr>
        <w:jc w:val="both"/>
        <w:rPr>
          <w:rFonts w:ascii="Calibri" w:eastAsia="Calibri" w:hAnsi="Calibri" w:cs="Calibri"/>
          <w:i/>
          <w:sz w:val="21"/>
          <w:szCs w:val="21"/>
        </w:rPr>
      </w:pPr>
      <w:bookmarkStart w:id="13" w:name="_heading=h.2byydw8dfqh6" w:colFirst="0" w:colLast="0"/>
      <w:bookmarkEnd w:id="13"/>
    </w:p>
    <w:p w:rsidR="006922C1" w:rsidRDefault="00777A0D">
      <w:pPr>
        <w:jc w:val="both"/>
        <w:rPr>
          <w:rFonts w:ascii="Calibri" w:eastAsia="Calibri" w:hAnsi="Calibri" w:cs="Calibri"/>
          <w:color w:val="000000"/>
          <w:sz w:val="21"/>
          <w:szCs w:val="21"/>
        </w:rPr>
      </w:pPr>
      <w:bookmarkStart w:id="14" w:name="_heading=h.65e45s1jsqoa" w:colFirst="0" w:colLast="0"/>
      <w:bookmarkEnd w:id="14"/>
      <w:r>
        <w:rPr>
          <w:rFonts w:ascii="Calibri" w:eastAsia="Calibri" w:hAnsi="Calibri" w:cs="Calibri"/>
          <w:sz w:val="21"/>
          <w:szCs w:val="21"/>
        </w:rPr>
        <w:t xml:space="preserve">The European Heritage Awards Ceremony featured live musical performances by the Romanian symphonic ensemble </w:t>
      </w:r>
      <w:hyperlink r:id="rId17">
        <w:proofErr w:type="spellStart"/>
        <w:r>
          <w:rPr>
            <w:rFonts w:ascii="Calibri" w:eastAsia="Calibri" w:hAnsi="Calibri" w:cs="Calibri"/>
            <w:color w:val="0000FF"/>
            <w:sz w:val="21"/>
            <w:szCs w:val="21"/>
            <w:u w:val="single"/>
          </w:rPr>
          <w:t>Violoncellissimo</w:t>
        </w:r>
        <w:proofErr w:type="spellEnd"/>
      </w:hyperlink>
      <w:r>
        <w:rPr>
          <w:rFonts w:ascii="Calibri" w:eastAsia="Calibri" w:hAnsi="Calibri" w:cs="Calibri"/>
          <w:sz w:val="21"/>
          <w:szCs w:val="21"/>
        </w:rPr>
        <w:t xml:space="preserve">, led by Prof. </w:t>
      </w:r>
      <w:r>
        <w:rPr>
          <w:rFonts w:ascii="Calibri" w:eastAsia="Calibri" w:hAnsi="Calibri" w:cs="Calibri"/>
          <w:b/>
          <w:sz w:val="21"/>
          <w:szCs w:val="21"/>
        </w:rPr>
        <w:t xml:space="preserve">Marin </w:t>
      </w:r>
      <w:proofErr w:type="spellStart"/>
      <w:r>
        <w:rPr>
          <w:rFonts w:ascii="Calibri" w:eastAsia="Calibri" w:hAnsi="Calibri" w:cs="Calibri"/>
          <w:b/>
          <w:sz w:val="21"/>
          <w:szCs w:val="21"/>
        </w:rPr>
        <w:t>Cazacu</w:t>
      </w:r>
      <w:proofErr w:type="spellEnd"/>
      <w:r>
        <w:rPr>
          <w:rFonts w:ascii="Calibri" w:eastAsia="Calibri" w:hAnsi="Calibri" w:cs="Calibri"/>
          <w:sz w:val="21"/>
          <w:szCs w:val="21"/>
        </w:rPr>
        <w:t xml:space="preserve">. </w:t>
      </w:r>
      <w:r>
        <w:rPr>
          <w:rFonts w:ascii="Calibri" w:eastAsia="Calibri" w:hAnsi="Calibri" w:cs="Calibri"/>
          <w:color w:val="000000"/>
          <w:sz w:val="21"/>
          <w:szCs w:val="21"/>
        </w:rPr>
        <w:t xml:space="preserve">The Ceremony </w:t>
      </w:r>
      <w:r>
        <w:rPr>
          <w:rFonts w:ascii="Calibri" w:eastAsia="Calibri" w:hAnsi="Calibri" w:cs="Calibri"/>
          <w:sz w:val="21"/>
          <w:szCs w:val="21"/>
        </w:rPr>
        <w:t xml:space="preserve">takes place annually in the frame of </w:t>
      </w:r>
      <w:r>
        <w:rPr>
          <w:rFonts w:ascii="Calibri" w:eastAsia="Calibri" w:hAnsi="Calibri" w:cs="Calibri"/>
          <w:color w:val="000000"/>
          <w:sz w:val="21"/>
          <w:szCs w:val="21"/>
        </w:rPr>
        <w:t xml:space="preserve">the </w:t>
      </w:r>
      <w:r>
        <w:rPr>
          <w:rFonts w:ascii="Calibri" w:eastAsia="Calibri" w:hAnsi="Calibri" w:cs="Calibri"/>
          <w:sz w:val="21"/>
          <w:szCs w:val="21"/>
        </w:rPr>
        <w:t>European Cultural Heritage Summit</w:t>
      </w:r>
      <w:r>
        <w:rPr>
          <w:rFonts w:ascii="Calibri" w:eastAsia="Calibri" w:hAnsi="Calibri" w:cs="Calibri"/>
          <w:color w:val="000000"/>
          <w:sz w:val="21"/>
          <w:szCs w:val="21"/>
        </w:rPr>
        <w:t xml:space="preserve">. Co-funded by the </w:t>
      </w:r>
      <w:hyperlink r:id="rId18">
        <w:r>
          <w:rPr>
            <w:rFonts w:ascii="Calibri" w:eastAsia="Calibri" w:hAnsi="Calibri" w:cs="Calibri"/>
            <w:color w:val="0000FF"/>
            <w:sz w:val="21"/>
            <w:szCs w:val="21"/>
            <w:u w:val="single"/>
          </w:rPr>
          <w:t>European Union</w:t>
        </w:r>
      </w:hyperlink>
      <w:r>
        <w:rPr>
          <w:rFonts w:ascii="Calibri" w:eastAsia="Calibri" w:hAnsi="Calibri" w:cs="Calibri"/>
          <w:color w:val="000000"/>
          <w:sz w:val="21"/>
          <w:szCs w:val="21"/>
        </w:rPr>
        <w:t xml:space="preserve">, the Bucharest Summit is organised by </w:t>
      </w:r>
      <w:hyperlink r:id="rId19">
        <w:r>
          <w:rPr>
            <w:rFonts w:ascii="Calibri" w:eastAsia="Calibri" w:hAnsi="Calibri" w:cs="Calibri"/>
            <w:color w:val="0000FF"/>
            <w:sz w:val="21"/>
            <w:szCs w:val="21"/>
            <w:u w:val="single"/>
          </w:rPr>
          <w:t>Europa Nostra</w:t>
        </w:r>
      </w:hyperlink>
      <w:r>
        <w:rPr>
          <w:rFonts w:ascii="Calibri" w:eastAsia="Calibri" w:hAnsi="Calibri" w:cs="Calibri"/>
          <w:color w:val="000000"/>
          <w:sz w:val="21"/>
          <w:szCs w:val="21"/>
        </w:rPr>
        <w:t xml:space="preserve"> in close cooperation with the Ministry of Culture of Romania, the City of Bucharest, the Romanian Order of Architects, Pro </w:t>
      </w:r>
      <w:proofErr w:type="spellStart"/>
      <w:r>
        <w:rPr>
          <w:rFonts w:ascii="Calibri" w:eastAsia="Calibri" w:hAnsi="Calibri" w:cs="Calibri"/>
          <w:color w:val="000000"/>
          <w:sz w:val="21"/>
          <w:szCs w:val="21"/>
        </w:rPr>
        <w:t>Patrimonio</w:t>
      </w:r>
      <w:proofErr w:type="spellEnd"/>
      <w:r>
        <w:rPr>
          <w:rFonts w:ascii="Calibri" w:eastAsia="Calibri" w:hAnsi="Calibri" w:cs="Calibri"/>
          <w:color w:val="000000"/>
          <w:sz w:val="21"/>
          <w:szCs w:val="21"/>
        </w:rPr>
        <w:t xml:space="preserve"> Foundation, </w:t>
      </w:r>
      <w:proofErr w:type="spellStart"/>
      <w:r>
        <w:rPr>
          <w:rFonts w:ascii="Calibri" w:eastAsia="Calibri" w:hAnsi="Calibri" w:cs="Calibri"/>
          <w:color w:val="000000"/>
          <w:sz w:val="21"/>
          <w:szCs w:val="21"/>
        </w:rPr>
        <w:t>Monumentum</w:t>
      </w:r>
      <w:proofErr w:type="spellEnd"/>
      <w:r>
        <w:rPr>
          <w:rFonts w:ascii="Calibri" w:eastAsia="Calibri" w:hAnsi="Calibri" w:cs="Calibri"/>
          <w:color w:val="000000"/>
          <w:sz w:val="21"/>
          <w:szCs w:val="21"/>
        </w:rPr>
        <w:t xml:space="preserve"> Association, Association ARA - Architecture. Restoration. </w:t>
      </w:r>
      <w:proofErr w:type="spellStart"/>
      <w:r>
        <w:rPr>
          <w:rFonts w:ascii="Calibri" w:eastAsia="Calibri" w:hAnsi="Calibri" w:cs="Calibri"/>
          <w:color w:val="000000"/>
          <w:sz w:val="21"/>
          <w:szCs w:val="21"/>
        </w:rPr>
        <w:t>Archeology</w:t>
      </w:r>
      <w:proofErr w:type="spellEnd"/>
      <w:r>
        <w:rPr>
          <w:rFonts w:ascii="Calibri" w:eastAsia="Calibri" w:hAnsi="Calibri" w:cs="Calibri"/>
          <w:color w:val="000000"/>
          <w:sz w:val="21"/>
          <w:szCs w:val="21"/>
        </w:rPr>
        <w:t xml:space="preserve">, ARCHÉ Association, and </w:t>
      </w:r>
      <w:r w:rsidR="00B2681B">
        <w:rPr>
          <w:rFonts w:ascii="Calibri" w:eastAsia="Calibri" w:hAnsi="Calibri" w:cs="Calibri"/>
          <w:color w:val="000000"/>
          <w:sz w:val="21"/>
          <w:szCs w:val="21"/>
        </w:rPr>
        <w:t xml:space="preserve">many </w:t>
      </w:r>
      <w:hyperlink r:id="rId20">
        <w:r>
          <w:rPr>
            <w:rFonts w:ascii="Calibri" w:eastAsia="Calibri" w:hAnsi="Calibri" w:cs="Calibri"/>
            <w:color w:val="0000FF"/>
            <w:sz w:val="21"/>
            <w:szCs w:val="21"/>
            <w:u w:val="single"/>
          </w:rPr>
          <w:t>other cultural heritage organisations and partners</w:t>
        </w:r>
      </w:hyperlink>
      <w:r>
        <w:rPr>
          <w:rFonts w:ascii="Calibri" w:eastAsia="Calibri" w:hAnsi="Calibri" w:cs="Calibri"/>
          <w:color w:val="000000"/>
          <w:sz w:val="21"/>
          <w:szCs w:val="21"/>
        </w:rPr>
        <w:t>, both public and private.</w:t>
      </w:r>
    </w:p>
    <w:p w:rsidR="006922C1" w:rsidRDefault="006922C1">
      <w:pPr>
        <w:jc w:val="both"/>
        <w:rPr>
          <w:rFonts w:ascii="Calibri" w:eastAsia="Calibri" w:hAnsi="Calibri" w:cs="Calibri"/>
          <w:sz w:val="21"/>
          <w:szCs w:val="21"/>
        </w:rPr>
      </w:pPr>
    </w:p>
    <w:p w:rsidR="006922C1" w:rsidRDefault="006922C1">
      <w:pPr>
        <w:pBdr>
          <w:top w:val="nil"/>
          <w:left w:val="nil"/>
          <w:bottom w:val="nil"/>
          <w:right w:val="nil"/>
          <w:between w:val="nil"/>
        </w:pBdr>
        <w:jc w:val="both"/>
        <w:rPr>
          <w:rFonts w:ascii="Calibri" w:eastAsia="Calibri" w:hAnsi="Calibri" w:cs="Calibri"/>
          <w:color w:val="000000"/>
          <w:sz w:val="21"/>
          <w:szCs w:val="21"/>
        </w:rPr>
      </w:pPr>
    </w:p>
    <w:p w:rsidR="006922C1" w:rsidRDefault="00777A0D">
      <w:pPr>
        <w:jc w:val="both"/>
        <w:rPr>
          <w:rFonts w:ascii="Calibri" w:eastAsia="Calibri" w:hAnsi="Calibri" w:cs="Calibri"/>
          <w:color w:val="000000"/>
          <w:sz w:val="21"/>
          <w:szCs w:val="21"/>
        </w:rPr>
      </w:pPr>
      <w:bookmarkStart w:id="15" w:name="_heading=h.35nkun2" w:colFirst="0" w:colLast="0"/>
      <w:bookmarkEnd w:id="15"/>
      <w:r>
        <w:rPr>
          <w:rFonts w:ascii="Calibri" w:eastAsia="Calibri" w:hAnsi="Calibri" w:cs="Calibri"/>
          <w:b/>
          <w:sz w:val="21"/>
          <w:szCs w:val="21"/>
        </w:rPr>
        <w:t>The Call for Entries</w:t>
      </w:r>
      <w:r>
        <w:rPr>
          <w:rFonts w:ascii="Calibri" w:eastAsia="Calibri" w:hAnsi="Calibri" w:cs="Calibri"/>
          <w:b/>
          <w:color w:val="000000"/>
          <w:sz w:val="21"/>
          <w:szCs w:val="21"/>
        </w:rPr>
        <w:t xml:space="preserve"> for the European Heritage Awards / Europa Nostra Awards 2025 </w:t>
      </w:r>
      <w:r>
        <w:rPr>
          <w:rFonts w:ascii="Calibri" w:eastAsia="Calibri" w:hAnsi="Calibri" w:cs="Calibri"/>
          <w:b/>
          <w:sz w:val="21"/>
          <w:szCs w:val="21"/>
        </w:rPr>
        <w:t>is now open</w:t>
      </w:r>
      <w:r>
        <w:rPr>
          <w:rFonts w:ascii="Calibri" w:eastAsia="Calibri" w:hAnsi="Calibri" w:cs="Calibri"/>
          <w:sz w:val="21"/>
          <w:szCs w:val="21"/>
        </w:rPr>
        <w:t xml:space="preserve">. </w:t>
      </w:r>
      <w:r>
        <w:rPr>
          <w:rFonts w:ascii="Calibri" w:eastAsia="Calibri" w:hAnsi="Calibri" w:cs="Calibri"/>
          <w:b/>
          <w:sz w:val="21"/>
          <w:szCs w:val="21"/>
        </w:rPr>
        <w:t xml:space="preserve">Applications can be submitted </w:t>
      </w:r>
      <w:r>
        <w:rPr>
          <w:rFonts w:ascii="Calibri" w:eastAsia="Calibri" w:hAnsi="Calibri" w:cs="Calibri"/>
          <w:b/>
          <w:color w:val="000000"/>
          <w:sz w:val="21"/>
          <w:szCs w:val="21"/>
        </w:rPr>
        <w:t xml:space="preserve">online via </w:t>
      </w:r>
      <w:hyperlink r:id="rId21">
        <w:r w:rsidRPr="00903933">
          <w:rPr>
            <w:rFonts w:ascii="Calibri" w:eastAsia="Calibri" w:hAnsi="Calibri" w:cs="Calibri"/>
            <w:b/>
            <w:color w:val="0000FF"/>
            <w:sz w:val="21"/>
            <w:szCs w:val="21"/>
            <w:u w:val="single"/>
          </w:rPr>
          <w:t>www.europeanheritageawards.eu</w:t>
        </w:r>
      </w:hyperlink>
      <w:r w:rsidRPr="00903933">
        <w:rPr>
          <w:rFonts w:ascii="Calibri" w:eastAsia="Calibri" w:hAnsi="Calibri" w:cs="Calibri"/>
          <w:color w:val="000000"/>
          <w:sz w:val="21"/>
          <w:szCs w:val="21"/>
        </w:rPr>
        <w:t xml:space="preserve"> </w:t>
      </w:r>
      <w:r w:rsidRPr="00903933">
        <w:rPr>
          <w:rFonts w:ascii="Calibri" w:eastAsia="Calibri" w:hAnsi="Calibri" w:cs="Calibri"/>
          <w:b/>
          <w:sz w:val="21"/>
          <w:szCs w:val="21"/>
        </w:rPr>
        <w:t>by 20</w:t>
      </w:r>
      <w:r w:rsidRPr="00903933">
        <w:rPr>
          <w:rFonts w:ascii="Calibri" w:eastAsia="Calibri" w:hAnsi="Calibri" w:cs="Calibri"/>
          <w:b/>
          <w:color w:val="000000"/>
          <w:sz w:val="21"/>
          <w:szCs w:val="21"/>
        </w:rPr>
        <w:t xml:space="preserve"> November 2024</w:t>
      </w:r>
      <w:r w:rsidRPr="00C16E2D">
        <w:rPr>
          <w:rFonts w:ascii="Calibri" w:eastAsia="Calibri" w:hAnsi="Calibri" w:cs="Calibri"/>
          <w:color w:val="000000"/>
          <w:sz w:val="21"/>
          <w:szCs w:val="21"/>
        </w:rPr>
        <w:t>.</w:t>
      </w:r>
    </w:p>
    <w:p w:rsidR="00E36A0D" w:rsidRDefault="00E36A0D">
      <w:pPr>
        <w:jc w:val="both"/>
        <w:rPr>
          <w:rFonts w:ascii="Calibri" w:eastAsia="Calibri" w:hAnsi="Calibri" w:cs="Calibri"/>
          <w:color w:val="000000"/>
          <w:sz w:val="21"/>
          <w:szCs w:val="21"/>
          <w:highlight w:val="green"/>
        </w:rPr>
      </w:pPr>
    </w:p>
    <w:p w:rsidR="006922C1" w:rsidRDefault="006922C1">
      <w:pPr>
        <w:pBdr>
          <w:top w:val="nil"/>
          <w:left w:val="nil"/>
          <w:bottom w:val="nil"/>
          <w:right w:val="nil"/>
          <w:between w:val="nil"/>
        </w:pBdr>
        <w:jc w:val="both"/>
        <w:rPr>
          <w:rFonts w:ascii="Calibri" w:eastAsia="Calibri" w:hAnsi="Calibri" w:cs="Calibri"/>
          <w:color w:val="000000"/>
        </w:rPr>
      </w:pPr>
    </w:p>
    <w:tbl>
      <w:tblPr>
        <w:tblStyle w:val="af8"/>
        <w:tblW w:w="10513" w:type="dxa"/>
        <w:tblInd w:w="-142" w:type="dxa"/>
        <w:tblLayout w:type="fixed"/>
        <w:tblLook w:val="0000" w:firstRow="0" w:lastRow="0" w:firstColumn="0" w:lastColumn="0" w:noHBand="0" w:noVBand="0"/>
      </w:tblPr>
      <w:tblGrid>
        <w:gridCol w:w="5400"/>
        <w:gridCol w:w="5113"/>
      </w:tblGrid>
      <w:tr w:rsidR="006922C1">
        <w:trPr>
          <w:trHeight w:val="74"/>
        </w:trPr>
        <w:tc>
          <w:tcPr>
            <w:tcW w:w="5400" w:type="dxa"/>
          </w:tcPr>
          <w:p w:rsidR="006922C1" w:rsidRDefault="00777A0D">
            <w:pPr>
              <w:pBdr>
                <w:top w:val="nil"/>
                <w:left w:val="nil"/>
                <w:bottom w:val="nil"/>
                <w:right w:val="nil"/>
                <w:between w:val="nil"/>
              </w:pBdr>
              <w:rPr>
                <w:rFonts w:ascii="Rubik" w:eastAsia="Rubik" w:hAnsi="Rubik" w:cs="Rubik"/>
                <w:smallCaps/>
                <w:color w:val="191E28"/>
              </w:rPr>
            </w:pPr>
            <w:r>
              <w:rPr>
                <w:rFonts w:ascii="Rubik" w:eastAsia="Rubik" w:hAnsi="Rubik" w:cs="Rubik"/>
                <w:smallCaps/>
                <w:color w:val="191E28"/>
                <w:sz w:val="24"/>
                <w:szCs w:val="24"/>
              </w:rPr>
              <w:t xml:space="preserve">  </w:t>
            </w:r>
            <w:r>
              <w:rPr>
                <w:rFonts w:ascii="Rubik" w:eastAsia="Rubik" w:hAnsi="Rubik" w:cs="Rubik"/>
                <w:smallCaps/>
                <w:color w:val="191E28"/>
              </w:rPr>
              <w:t>CONTACTS</w:t>
            </w:r>
          </w:p>
          <w:p w:rsidR="006922C1" w:rsidRDefault="006922C1">
            <w:pPr>
              <w:ind w:left="90"/>
              <w:jc w:val="both"/>
              <w:rPr>
                <w:rFonts w:ascii="Calibri" w:eastAsia="Calibri" w:hAnsi="Calibri" w:cs="Calibri"/>
                <w:b/>
                <w:color w:val="000000"/>
                <w:sz w:val="20"/>
                <w:szCs w:val="20"/>
              </w:rPr>
            </w:pPr>
          </w:p>
          <w:p w:rsidR="006922C1" w:rsidRDefault="00777A0D">
            <w:pPr>
              <w:ind w:left="90"/>
              <w:jc w:val="both"/>
              <w:rPr>
                <w:rFonts w:ascii="Calibri" w:eastAsia="Calibri" w:hAnsi="Calibri" w:cs="Calibri"/>
                <w:b/>
                <w:color w:val="000000"/>
                <w:sz w:val="20"/>
                <w:szCs w:val="20"/>
              </w:rPr>
            </w:pPr>
            <w:r>
              <w:rPr>
                <w:rFonts w:ascii="Calibri" w:eastAsia="Calibri" w:hAnsi="Calibri" w:cs="Calibri"/>
                <w:b/>
                <w:sz w:val="20"/>
                <w:szCs w:val="20"/>
              </w:rPr>
              <w:t>EUROPA NOSTRA</w:t>
            </w:r>
          </w:p>
          <w:p w:rsidR="006922C1" w:rsidRDefault="00777A0D">
            <w:pPr>
              <w:ind w:left="90"/>
              <w:rPr>
                <w:rFonts w:ascii="Calibri" w:eastAsia="Calibri" w:hAnsi="Calibri" w:cs="Calibri"/>
                <w:color w:val="000000"/>
                <w:sz w:val="20"/>
                <w:szCs w:val="20"/>
              </w:rPr>
            </w:pPr>
            <w:r>
              <w:rPr>
                <w:rFonts w:ascii="Calibri" w:eastAsia="Calibri" w:hAnsi="Calibri" w:cs="Calibri"/>
                <w:b/>
                <w:color w:val="000000"/>
                <w:sz w:val="20"/>
                <w:szCs w:val="20"/>
              </w:rPr>
              <w:t>Joana Pinheiro</w:t>
            </w:r>
            <w:r>
              <w:rPr>
                <w:rFonts w:ascii="Calibri" w:eastAsia="Calibri" w:hAnsi="Calibri" w:cs="Calibri"/>
                <w:color w:val="000000"/>
                <w:sz w:val="20"/>
                <w:szCs w:val="20"/>
              </w:rPr>
              <w:t>, Communications Advisor</w:t>
            </w:r>
          </w:p>
          <w:bookmarkStart w:id="16" w:name="_heading=h.1ksv4uv" w:colFirst="0" w:colLast="0"/>
          <w:bookmarkEnd w:id="16"/>
          <w:p w:rsidR="006922C1" w:rsidRDefault="00777A0D">
            <w:pPr>
              <w:ind w:left="90"/>
              <w:rPr>
                <w:rFonts w:ascii="Calibri" w:eastAsia="Calibri" w:hAnsi="Calibri" w:cs="Calibri"/>
                <w:color w:val="000000"/>
                <w:sz w:val="20"/>
                <w:szCs w:val="20"/>
              </w:rPr>
            </w:pPr>
            <w:r>
              <w:fldChar w:fldCharType="begin"/>
            </w:r>
            <w:r>
              <w:instrText xml:space="preserve"> HYPERLINK "mailto:ah@europanostra.org" \h </w:instrText>
            </w:r>
            <w:r>
              <w:fldChar w:fldCharType="separate"/>
            </w:r>
            <w:r>
              <w:rPr>
                <w:rFonts w:ascii="Calibri" w:eastAsia="Calibri" w:hAnsi="Calibri" w:cs="Calibri"/>
                <w:color w:val="000000"/>
                <w:sz w:val="20"/>
                <w:szCs w:val="20"/>
              </w:rPr>
              <w:t>jp@europanostra.org</w:t>
            </w:r>
            <w:r>
              <w:rPr>
                <w:rFonts w:ascii="Calibri" w:eastAsia="Calibri" w:hAnsi="Calibri" w:cs="Calibri"/>
                <w:color w:val="000000"/>
                <w:sz w:val="20"/>
                <w:szCs w:val="20"/>
              </w:rPr>
              <w:fldChar w:fldCharType="end"/>
            </w:r>
          </w:p>
          <w:p w:rsidR="006922C1" w:rsidRDefault="00777A0D">
            <w:pPr>
              <w:ind w:left="90"/>
              <w:rPr>
                <w:rFonts w:ascii="Calibri" w:eastAsia="Calibri" w:hAnsi="Calibri" w:cs="Calibri"/>
                <w:smallCaps/>
                <w:sz w:val="20"/>
                <w:szCs w:val="20"/>
              </w:rPr>
            </w:pPr>
            <w:r>
              <w:rPr>
                <w:rFonts w:ascii="Calibri" w:eastAsia="Calibri" w:hAnsi="Calibri" w:cs="Calibri"/>
                <w:smallCaps/>
                <w:sz w:val="20"/>
                <w:szCs w:val="20"/>
              </w:rPr>
              <w:t xml:space="preserve">M. </w:t>
            </w:r>
            <w:r>
              <w:rPr>
                <w:rFonts w:ascii="Calibri" w:eastAsia="Calibri" w:hAnsi="Calibri" w:cs="Calibri"/>
                <w:sz w:val="20"/>
                <w:szCs w:val="20"/>
              </w:rPr>
              <w:t>+</w:t>
            </w:r>
            <w:r>
              <w:rPr>
                <w:rFonts w:ascii="Calibri" w:eastAsia="Calibri" w:hAnsi="Calibri" w:cs="Calibri"/>
                <w:smallCaps/>
                <w:sz w:val="20"/>
                <w:szCs w:val="20"/>
              </w:rPr>
              <w:t>31 6 34 36 59 85</w:t>
            </w:r>
          </w:p>
          <w:p w:rsidR="006922C1" w:rsidRDefault="00777A0D">
            <w:pPr>
              <w:ind w:left="90"/>
              <w:rPr>
                <w:rFonts w:ascii="Calibri" w:eastAsia="Calibri" w:hAnsi="Calibri" w:cs="Calibri"/>
                <w:color w:val="000000"/>
                <w:sz w:val="20"/>
                <w:szCs w:val="20"/>
              </w:rPr>
            </w:pPr>
            <w:r>
              <w:rPr>
                <w:rFonts w:ascii="Calibri" w:eastAsia="Calibri" w:hAnsi="Calibri" w:cs="Calibri"/>
                <w:b/>
                <w:color w:val="000000"/>
                <w:sz w:val="20"/>
                <w:szCs w:val="20"/>
              </w:rPr>
              <w:t>Elena Bianchi</w:t>
            </w:r>
            <w:r>
              <w:rPr>
                <w:rFonts w:ascii="Calibri" w:eastAsia="Calibri" w:hAnsi="Calibri" w:cs="Calibri"/>
                <w:color w:val="000000"/>
                <w:sz w:val="20"/>
                <w:szCs w:val="20"/>
              </w:rPr>
              <w:t>, Awards Programme Manager</w:t>
            </w:r>
            <w:r>
              <w:rPr>
                <w:rFonts w:ascii="Calibri" w:eastAsia="Calibri" w:hAnsi="Calibri" w:cs="Calibri"/>
                <w:color w:val="000000"/>
                <w:sz w:val="20"/>
                <w:szCs w:val="20"/>
              </w:rPr>
              <w:br/>
              <w:t>eb</w:t>
            </w:r>
            <w:hyperlink r:id="rId22">
              <w:r>
                <w:rPr>
                  <w:rFonts w:ascii="Calibri" w:eastAsia="Calibri" w:hAnsi="Calibri" w:cs="Calibri"/>
                  <w:color w:val="000000"/>
                  <w:sz w:val="20"/>
                  <w:szCs w:val="20"/>
                </w:rPr>
                <w:t>@europanostra.org</w:t>
              </w:r>
            </w:hyperlink>
          </w:p>
          <w:p w:rsidR="006922C1" w:rsidRDefault="00777A0D">
            <w:pPr>
              <w:ind w:left="90"/>
              <w:rPr>
                <w:rFonts w:ascii="Calibri" w:eastAsia="Calibri" w:hAnsi="Calibri" w:cs="Calibri"/>
                <w:color w:val="000000"/>
                <w:sz w:val="20"/>
                <w:szCs w:val="20"/>
              </w:rPr>
            </w:pPr>
            <w:r>
              <w:rPr>
                <w:rFonts w:ascii="Calibri" w:eastAsia="Calibri" w:hAnsi="Calibri" w:cs="Calibri"/>
                <w:smallCaps/>
                <w:sz w:val="20"/>
                <w:szCs w:val="20"/>
              </w:rPr>
              <w:t xml:space="preserve">M. </w:t>
            </w:r>
            <w:r>
              <w:rPr>
                <w:rFonts w:ascii="Calibri" w:eastAsia="Calibri" w:hAnsi="Calibri" w:cs="Calibri"/>
                <w:color w:val="000000"/>
                <w:sz w:val="20"/>
                <w:szCs w:val="20"/>
              </w:rPr>
              <w:t>+31 6 26 89 30 72</w:t>
            </w:r>
          </w:p>
          <w:p w:rsidR="006922C1" w:rsidRDefault="006922C1">
            <w:pPr>
              <w:ind w:left="90"/>
              <w:rPr>
                <w:rFonts w:ascii="Calibri" w:eastAsia="Calibri" w:hAnsi="Calibri" w:cs="Calibri"/>
                <w:color w:val="000000"/>
                <w:sz w:val="20"/>
                <w:szCs w:val="20"/>
                <w:shd w:val="clear" w:color="auto" w:fill="CCCCCC"/>
              </w:rPr>
            </w:pPr>
          </w:p>
          <w:p w:rsidR="006922C1" w:rsidRDefault="00777A0D">
            <w:pPr>
              <w:ind w:left="90"/>
              <w:jc w:val="both"/>
              <w:rPr>
                <w:rFonts w:ascii="Calibri" w:eastAsia="Calibri" w:hAnsi="Calibri" w:cs="Calibri"/>
                <w:b/>
                <w:sz w:val="20"/>
                <w:szCs w:val="20"/>
              </w:rPr>
            </w:pPr>
            <w:r>
              <w:rPr>
                <w:rFonts w:ascii="Calibri" w:eastAsia="Calibri" w:hAnsi="Calibri" w:cs="Calibri"/>
                <w:b/>
                <w:sz w:val="20"/>
                <w:szCs w:val="20"/>
              </w:rPr>
              <w:lastRenderedPageBreak/>
              <w:t xml:space="preserve">EUROPEAN COMMISSION </w:t>
            </w:r>
          </w:p>
          <w:p w:rsidR="006922C1" w:rsidRDefault="00777A0D">
            <w:pPr>
              <w:pBdr>
                <w:top w:val="nil"/>
                <w:left w:val="nil"/>
                <w:bottom w:val="nil"/>
                <w:right w:val="nil"/>
                <w:between w:val="nil"/>
              </w:pBdr>
              <w:ind w:left="90"/>
              <w:rPr>
                <w:rFonts w:ascii="Calibri" w:eastAsia="Calibri" w:hAnsi="Calibri" w:cs="Calibri"/>
                <w:b/>
                <w:color w:val="000000"/>
                <w:sz w:val="20"/>
                <w:szCs w:val="20"/>
              </w:rPr>
            </w:pPr>
            <w:r>
              <w:rPr>
                <w:rFonts w:ascii="Calibri" w:eastAsia="Calibri" w:hAnsi="Calibri" w:cs="Calibri"/>
                <w:b/>
                <w:color w:val="000000"/>
                <w:sz w:val="20"/>
                <w:szCs w:val="20"/>
              </w:rPr>
              <w:t xml:space="preserve">Johanna </w:t>
            </w:r>
            <w:proofErr w:type="spellStart"/>
            <w:r>
              <w:rPr>
                <w:rFonts w:ascii="Calibri" w:eastAsia="Calibri" w:hAnsi="Calibri" w:cs="Calibri"/>
                <w:b/>
                <w:color w:val="000000"/>
                <w:sz w:val="20"/>
                <w:szCs w:val="20"/>
              </w:rPr>
              <w:t>Bernsel</w:t>
            </w:r>
            <w:proofErr w:type="spellEnd"/>
          </w:p>
          <w:p w:rsidR="006922C1" w:rsidRDefault="00777A0D">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johanna.bernsel@ec.europa.eu</w:t>
            </w:r>
          </w:p>
          <w:p w:rsidR="006922C1" w:rsidRDefault="00777A0D">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sz w:val="20"/>
                <w:szCs w:val="20"/>
              </w:rPr>
              <w:t xml:space="preserve">T. </w:t>
            </w:r>
            <w:r>
              <w:rPr>
                <w:rFonts w:ascii="Calibri" w:eastAsia="Calibri" w:hAnsi="Calibri" w:cs="Calibri"/>
                <w:color w:val="000000"/>
                <w:sz w:val="20"/>
                <w:szCs w:val="20"/>
              </w:rPr>
              <w:t>+32 2 298 66 99</w:t>
            </w:r>
          </w:p>
          <w:p w:rsidR="006922C1" w:rsidRDefault="006922C1">
            <w:pPr>
              <w:ind w:left="90"/>
              <w:jc w:val="both"/>
              <w:rPr>
                <w:rFonts w:ascii="Calibri" w:eastAsia="Calibri" w:hAnsi="Calibri" w:cs="Calibri"/>
                <w:b/>
                <w:sz w:val="20"/>
                <w:szCs w:val="20"/>
              </w:rPr>
            </w:pPr>
          </w:p>
        </w:tc>
        <w:tc>
          <w:tcPr>
            <w:tcW w:w="5113" w:type="dxa"/>
          </w:tcPr>
          <w:p w:rsidR="006922C1" w:rsidRDefault="00777A0D">
            <w:pPr>
              <w:pBdr>
                <w:top w:val="nil"/>
                <w:left w:val="nil"/>
                <w:bottom w:val="nil"/>
                <w:right w:val="nil"/>
                <w:between w:val="nil"/>
              </w:pBdr>
              <w:rPr>
                <w:rFonts w:ascii="Rubik" w:eastAsia="Rubik" w:hAnsi="Rubik" w:cs="Rubik"/>
                <w:smallCaps/>
                <w:color w:val="191E28"/>
              </w:rPr>
            </w:pPr>
            <w:r>
              <w:rPr>
                <w:rFonts w:ascii="Rubik" w:eastAsia="Rubik" w:hAnsi="Rubik" w:cs="Rubik"/>
                <w:smallCaps/>
                <w:color w:val="191E28"/>
                <w:sz w:val="24"/>
                <w:szCs w:val="24"/>
              </w:rPr>
              <w:lastRenderedPageBreak/>
              <w:t xml:space="preserve">  </w:t>
            </w:r>
            <w:r>
              <w:rPr>
                <w:rFonts w:ascii="Rubik" w:eastAsia="Rubik" w:hAnsi="Rubik" w:cs="Rubik"/>
                <w:smallCaps/>
                <w:color w:val="191E28"/>
              </w:rPr>
              <w:t>TO FIND OUT MORE</w:t>
            </w:r>
          </w:p>
          <w:p w:rsidR="006922C1" w:rsidRDefault="006922C1">
            <w:pPr>
              <w:rPr>
                <w:rFonts w:ascii="Calibri" w:eastAsia="Calibri" w:hAnsi="Calibri" w:cs="Calibri"/>
                <w:color w:val="000000"/>
                <w:sz w:val="20"/>
                <w:szCs w:val="20"/>
              </w:rPr>
            </w:pPr>
          </w:p>
          <w:p w:rsidR="006922C1" w:rsidRDefault="00777A0D">
            <w:pPr>
              <w:jc w:val="both"/>
              <w:rPr>
                <w:rFonts w:ascii="Calibri" w:eastAsia="Calibri" w:hAnsi="Calibri" w:cs="Calibri"/>
                <w:color w:val="0000FF"/>
                <w:sz w:val="20"/>
                <w:szCs w:val="20"/>
              </w:rPr>
            </w:pPr>
            <w:r>
              <w:rPr>
                <w:rFonts w:ascii="Calibri" w:eastAsia="Calibri" w:hAnsi="Calibri" w:cs="Calibri"/>
                <w:color w:val="0000FF"/>
                <w:sz w:val="20"/>
                <w:szCs w:val="20"/>
              </w:rPr>
              <w:t xml:space="preserve">   </w:t>
            </w:r>
            <w:hyperlink r:id="rId23">
              <w:r>
                <w:rPr>
                  <w:rFonts w:ascii="Calibri" w:eastAsia="Calibri" w:hAnsi="Calibri" w:cs="Calibri"/>
                  <w:color w:val="0000FF"/>
                  <w:sz w:val="20"/>
                  <w:szCs w:val="20"/>
                  <w:u w:val="single"/>
                </w:rPr>
                <w:t>Press release in other languages</w:t>
              </w:r>
            </w:hyperlink>
          </w:p>
          <w:p w:rsidR="006922C1" w:rsidRDefault="00777A0D">
            <w:pPr>
              <w:jc w:val="both"/>
              <w:rPr>
                <w:rFonts w:ascii="Calibri" w:eastAsia="Calibri" w:hAnsi="Calibri" w:cs="Calibri"/>
                <w:color w:val="0000FF"/>
                <w:sz w:val="20"/>
                <w:szCs w:val="20"/>
              </w:rPr>
            </w:pPr>
            <w:r>
              <w:rPr>
                <w:rFonts w:ascii="Calibri" w:eastAsia="Calibri" w:hAnsi="Calibri" w:cs="Calibri"/>
                <w:color w:val="000000"/>
                <w:sz w:val="20"/>
                <w:szCs w:val="20"/>
              </w:rPr>
              <w:t xml:space="preserve">  </w:t>
            </w:r>
            <w:r w:rsidR="00E36A0D">
              <w:rPr>
                <w:rFonts w:ascii="Calibri" w:eastAsia="Calibri" w:hAnsi="Calibri" w:cs="Calibri"/>
                <w:color w:val="000000"/>
                <w:sz w:val="20"/>
                <w:szCs w:val="20"/>
              </w:rPr>
              <w:t xml:space="preserve"> </w:t>
            </w:r>
            <w:hyperlink r:id="rId24">
              <w:r>
                <w:rPr>
                  <w:rFonts w:ascii="Calibri" w:eastAsia="Calibri" w:hAnsi="Calibri" w:cs="Calibri"/>
                  <w:color w:val="0000FF"/>
                  <w:sz w:val="20"/>
                  <w:szCs w:val="20"/>
                  <w:u w:val="single"/>
                </w:rPr>
                <w:t>Photos</w:t>
              </w:r>
            </w:hyperlink>
          </w:p>
          <w:p w:rsidR="006922C1" w:rsidRDefault="00B31A94">
            <w:pPr>
              <w:jc w:val="both"/>
              <w:rPr>
                <w:rFonts w:ascii="Calibri" w:eastAsia="Calibri" w:hAnsi="Calibri" w:cs="Calibri"/>
                <w:color w:val="0000FF"/>
                <w:sz w:val="20"/>
                <w:szCs w:val="20"/>
              </w:rPr>
            </w:pPr>
            <w:hyperlink r:id="rId25">
              <w:r w:rsidR="00777A0D">
                <w:rPr>
                  <w:rFonts w:ascii="Calibri" w:eastAsia="Calibri" w:hAnsi="Calibri" w:cs="Calibri"/>
                  <w:color w:val="000000"/>
                  <w:sz w:val="20"/>
                  <w:szCs w:val="20"/>
                </w:rPr>
                <w:t xml:space="preserve"> </w:t>
              </w:r>
            </w:hyperlink>
            <w:r w:rsidR="00777A0D">
              <w:rPr>
                <w:rFonts w:ascii="Calibri" w:eastAsia="Calibri" w:hAnsi="Calibri" w:cs="Calibri"/>
                <w:color w:val="000000"/>
                <w:sz w:val="20"/>
                <w:szCs w:val="20"/>
              </w:rPr>
              <w:t xml:space="preserve">  </w:t>
            </w:r>
            <w:hyperlink r:id="rId26">
              <w:r w:rsidR="00777A0D">
                <w:rPr>
                  <w:rFonts w:ascii="Calibri" w:eastAsia="Calibri" w:hAnsi="Calibri" w:cs="Calibri"/>
                  <w:color w:val="0000FF"/>
                  <w:sz w:val="20"/>
                  <w:szCs w:val="20"/>
                  <w:u w:val="single"/>
                </w:rPr>
                <w:t>Videos</w:t>
              </w:r>
            </w:hyperlink>
            <w:r w:rsidR="00777A0D">
              <w:rPr>
                <w:rFonts w:ascii="Calibri" w:eastAsia="Calibri" w:hAnsi="Calibri" w:cs="Calibri"/>
                <w:color w:val="0000FF"/>
                <w:sz w:val="20"/>
                <w:szCs w:val="20"/>
              </w:rPr>
              <w:t xml:space="preserve"> </w:t>
            </w:r>
          </w:p>
          <w:p w:rsidR="006922C1" w:rsidRDefault="00777A0D">
            <w:pP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6922C1" w:rsidRDefault="00B31A94">
            <w:pPr>
              <w:ind w:left="157"/>
              <w:rPr>
                <w:rFonts w:ascii="Calibri" w:eastAsia="Calibri" w:hAnsi="Calibri" w:cs="Calibri"/>
                <w:color w:val="0000FF"/>
                <w:sz w:val="20"/>
                <w:szCs w:val="20"/>
              </w:rPr>
            </w:pPr>
            <w:hyperlink r:id="rId27">
              <w:r w:rsidR="00777A0D">
                <w:rPr>
                  <w:rFonts w:ascii="Calibri" w:eastAsia="Calibri" w:hAnsi="Calibri" w:cs="Calibri"/>
                  <w:color w:val="0000FF"/>
                  <w:sz w:val="20"/>
                  <w:szCs w:val="20"/>
                  <w:u w:val="single"/>
                </w:rPr>
                <w:t>Awards website</w:t>
              </w:r>
            </w:hyperlink>
            <w:r w:rsidR="00777A0D">
              <w:rPr>
                <w:rFonts w:ascii="Calibri" w:eastAsia="Calibri" w:hAnsi="Calibri" w:cs="Calibri"/>
                <w:color w:val="0000FF"/>
                <w:sz w:val="20"/>
                <w:szCs w:val="20"/>
              </w:rPr>
              <w:t xml:space="preserve"> </w:t>
            </w:r>
          </w:p>
          <w:p w:rsidR="006922C1" w:rsidRDefault="00B31A94">
            <w:pPr>
              <w:ind w:left="157"/>
              <w:rPr>
                <w:rFonts w:ascii="Calibri" w:eastAsia="Calibri" w:hAnsi="Calibri" w:cs="Calibri"/>
                <w:color w:val="0000FF"/>
                <w:sz w:val="20"/>
                <w:szCs w:val="20"/>
              </w:rPr>
            </w:pPr>
            <w:hyperlink r:id="rId28">
              <w:r w:rsidR="00777A0D">
                <w:rPr>
                  <w:rFonts w:ascii="Calibri" w:eastAsia="Calibri" w:hAnsi="Calibri" w:cs="Calibri"/>
                  <w:color w:val="0000FF"/>
                  <w:sz w:val="20"/>
                  <w:szCs w:val="20"/>
                  <w:u w:val="single"/>
                </w:rPr>
                <w:t>Europa Nostra website</w:t>
              </w:r>
            </w:hyperlink>
          </w:p>
          <w:p w:rsidR="006922C1" w:rsidRDefault="006922C1">
            <w:pPr>
              <w:ind w:left="90"/>
              <w:rPr>
                <w:rFonts w:ascii="Calibri" w:eastAsia="Calibri" w:hAnsi="Calibri" w:cs="Calibri"/>
                <w:color w:val="0000FF"/>
                <w:sz w:val="20"/>
                <w:szCs w:val="20"/>
              </w:rPr>
            </w:pPr>
          </w:p>
          <w:p w:rsidR="006922C1" w:rsidRDefault="006922C1">
            <w:pPr>
              <w:ind w:left="90"/>
              <w:rPr>
                <w:rFonts w:ascii="Calibri" w:eastAsia="Calibri" w:hAnsi="Calibri" w:cs="Calibri"/>
                <w:color w:val="0000FF"/>
                <w:sz w:val="20"/>
                <w:szCs w:val="20"/>
              </w:rPr>
            </w:pPr>
          </w:p>
          <w:p w:rsidR="006922C1" w:rsidRDefault="00777A0D">
            <w:pPr>
              <w:ind w:left="90"/>
              <w:rPr>
                <w:rFonts w:ascii="Calibri" w:eastAsia="Calibri" w:hAnsi="Calibri" w:cs="Calibri"/>
                <w:color w:val="1155CC"/>
                <w:sz w:val="20"/>
                <w:szCs w:val="20"/>
              </w:rPr>
            </w:pPr>
            <w:r>
              <w:rPr>
                <w:rFonts w:ascii="Calibri" w:eastAsia="Calibri" w:hAnsi="Calibri" w:cs="Calibri"/>
                <w:color w:val="0000FF"/>
              </w:rPr>
              <w:lastRenderedPageBreak/>
              <w:t xml:space="preserve"> </w:t>
            </w:r>
            <w:hyperlink r:id="rId29">
              <w:r>
                <w:rPr>
                  <w:rFonts w:ascii="Calibri" w:eastAsia="Calibri" w:hAnsi="Calibri" w:cs="Calibri"/>
                  <w:color w:val="0000FF"/>
                  <w:sz w:val="20"/>
                  <w:szCs w:val="20"/>
                  <w:u w:val="single"/>
                </w:rPr>
                <w:t>Creative Europe website</w:t>
              </w:r>
            </w:hyperlink>
            <w:r>
              <w:rPr>
                <w:rFonts w:ascii="Calibri" w:eastAsia="Calibri" w:hAnsi="Calibri" w:cs="Calibri"/>
                <w:color w:val="0000FF"/>
                <w:sz w:val="20"/>
                <w:szCs w:val="20"/>
              </w:rPr>
              <w:t xml:space="preserve"> </w:t>
            </w:r>
          </w:p>
          <w:p w:rsidR="006922C1" w:rsidRDefault="006922C1">
            <w:pPr>
              <w:ind w:left="90"/>
              <w:rPr>
                <w:rFonts w:ascii="Calibri" w:eastAsia="Calibri" w:hAnsi="Calibri" w:cs="Calibri"/>
                <w:sz w:val="20"/>
                <w:szCs w:val="20"/>
              </w:rPr>
            </w:pPr>
          </w:p>
          <w:p w:rsidR="006922C1" w:rsidRDefault="006922C1">
            <w:pPr>
              <w:ind w:left="824"/>
              <w:rPr>
                <w:rFonts w:ascii="Calibri" w:eastAsia="Calibri" w:hAnsi="Calibri" w:cs="Calibri"/>
                <w:sz w:val="20"/>
                <w:szCs w:val="20"/>
              </w:rPr>
            </w:pPr>
          </w:p>
        </w:tc>
      </w:tr>
      <w:tr w:rsidR="006922C1">
        <w:trPr>
          <w:trHeight w:val="74"/>
        </w:trPr>
        <w:tc>
          <w:tcPr>
            <w:tcW w:w="5400" w:type="dxa"/>
          </w:tcPr>
          <w:p w:rsidR="006922C1" w:rsidRDefault="006922C1">
            <w:pPr>
              <w:ind w:left="90"/>
              <w:jc w:val="both"/>
              <w:rPr>
                <w:rFonts w:ascii="Calibri" w:eastAsia="Calibri" w:hAnsi="Calibri" w:cs="Calibri"/>
                <w:b/>
                <w:color w:val="000000"/>
                <w:sz w:val="20"/>
                <w:szCs w:val="20"/>
              </w:rPr>
            </w:pPr>
          </w:p>
          <w:p w:rsidR="006922C1" w:rsidRDefault="006922C1">
            <w:pPr>
              <w:ind w:left="90"/>
              <w:jc w:val="both"/>
              <w:rPr>
                <w:rFonts w:ascii="Calibri" w:eastAsia="Calibri" w:hAnsi="Calibri" w:cs="Calibri"/>
                <w:b/>
                <w:color w:val="000000"/>
                <w:sz w:val="20"/>
                <w:szCs w:val="20"/>
              </w:rPr>
            </w:pPr>
          </w:p>
        </w:tc>
        <w:tc>
          <w:tcPr>
            <w:tcW w:w="5113" w:type="dxa"/>
          </w:tcPr>
          <w:p w:rsidR="006922C1" w:rsidRDefault="006922C1">
            <w:pPr>
              <w:ind w:left="90"/>
              <w:jc w:val="both"/>
              <w:rPr>
                <w:rFonts w:ascii="Calibri" w:eastAsia="Calibri" w:hAnsi="Calibri" w:cs="Calibri"/>
                <w:b/>
                <w:sz w:val="20"/>
                <w:szCs w:val="20"/>
              </w:rPr>
            </w:pPr>
          </w:p>
        </w:tc>
      </w:tr>
    </w:tbl>
    <w:p w:rsidR="006922C1" w:rsidRDefault="006922C1">
      <w:pPr>
        <w:pBdr>
          <w:top w:val="nil"/>
          <w:left w:val="nil"/>
          <w:bottom w:val="nil"/>
          <w:right w:val="nil"/>
          <w:between w:val="nil"/>
        </w:pBdr>
        <w:jc w:val="both"/>
        <w:rPr>
          <w:rFonts w:ascii="Calibri" w:eastAsia="Calibri" w:hAnsi="Calibri" w:cs="Calibri"/>
          <w:b/>
          <w:color w:val="000000"/>
        </w:rPr>
      </w:pPr>
    </w:p>
    <w:p w:rsidR="006922C1" w:rsidRDefault="00777A0D">
      <w:pPr>
        <w:pBdr>
          <w:top w:val="nil"/>
          <w:left w:val="nil"/>
          <w:bottom w:val="nil"/>
          <w:right w:val="nil"/>
          <w:between w:val="nil"/>
        </w:pBdr>
        <w:rPr>
          <w:rFonts w:ascii="Rubik" w:eastAsia="Rubik" w:hAnsi="Rubik" w:cs="Rubik"/>
          <w:smallCaps/>
          <w:color w:val="191E28"/>
          <w:sz w:val="30"/>
          <w:szCs w:val="30"/>
        </w:rPr>
      </w:pPr>
      <w:r>
        <w:rPr>
          <w:rFonts w:ascii="Rubik" w:eastAsia="Rubik" w:hAnsi="Rubik" w:cs="Rubik"/>
          <w:smallCaps/>
          <w:color w:val="191E28"/>
          <w:sz w:val="30"/>
          <w:szCs w:val="30"/>
        </w:rPr>
        <w:t>Background</w:t>
      </w:r>
    </w:p>
    <w:p w:rsidR="006922C1" w:rsidRDefault="006922C1">
      <w:pPr>
        <w:ind w:left="2" w:hanging="2"/>
        <w:jc w:val="both"/>
        <w:rPr>
          <w:rFonts w:ascii="Calibri" w:eastAsia="Calibri" w:hAnsi="Calibri" w:cs="Calibri"/>
          <w:color w:val="000000"/>
          <w:sz w:val="20"/>
          <w:szCs w:val="20"/>
        </w:rPr>
      </w:pPr>
    </w:p>
    <w:p w:rsidR="006922C1" w:rsidRDefault="006922C1">
      <w:pPr>
        <w:jc w:val="both"/>
        <w:rPr>
          <w:rFonts w:ascii="Calibri" w:eastAsia="Calibri" w:hAnsi="Calibri" w:cs="Calibri"/>
          <w:color w:val="000000"/>
          <w:sz w:val="20"/>
          <w:szCs w:val="20"/>
        </w:rPr>
      </w:pPr>
    </w:p>
    <w:p w:rsidR="006922C1" w:rsidRDefault="00777A0D">
      <w:pPr>
        <w:pBdr>
          <w:top w:val="nil"/>
          <w:left w:val="nil"/>
          <w:bottom w:val="nil"/>
          <w:right w:val="nil"/>
          <w:between w:val="nil"/>
        </w:pBdr>
        <w:rPr>
          <w:rFonts w:ascii="Rubik" w:eastAsia="Rubik" w:hAnsi="Rubik" w:cs="Rubik"/>
          <w:smallCaps/>
          <w:color w:val="191E28"/>
          <w:sz w:val="24"/>
          <w:szCs w:val="24"/>
        </w:rPr>
      </w:pPr>
      <w:r>
        <w:rPr>
          <w:rFonts w:ascii="Rubik" w:eastAsia="Rubik" w:hAnsi="Rubik" w:cs="Rubik"/>
          <w:color w:val="191E28"/>
          <w:sz w:val="24"/>
          <w:szCs w:val="24"/>
        </w:rPr>
        <w:t>European Heritage Awards / Europa Nostra Awards</w:t>
      </w:r>
    </w:p>
    <w:p w:rsidR="006922C1" w:rsidRDefault="006922C1">
      <w:pPr>
        <w:pBdr>
          <w:top w:val="nil"/>
          <w:left w:val="nil"/>
          <w:bottom w:val="nil"/>
          <w:right w:val="nil"/>
          <w:between w:val="nil"/>
        </w:pBdr>
        <w:rPr>
          <w:rFonts w:ascii="Rubik" w:eastAsia="Rubik" w:hAnsi="Rubik" w:cs="Rubik"/>
          <w:color w:val="191E28"/>
          <w:sz w:val="24"/>
          <w:szCs w:val="24"/>
        </w:rPr>
      </w:pPr>
    </w:p>
    <w:p w:rsidR="006922C1" w:rsidRDefault="00777A0D">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The </w:t>
      </w:r>
      <w:hyperlink r:id="rId30">
        <w:r>
          <w:rPr>
            <w:rFonts w:ascii="Calibri" w:eastAsia="Calibri" w:hAnsi="Calibri" w:cs="Calibri"/>
            <w:color w:val="0000FF"/>
            <w:sz w:val="20"/>
            <w:szCs w:val="20"/>
            <w:u w:val="single"/>
          </w:rPr>
          <w:t>European Heritage Awards / Europa Nostra Awards</w:t>
        </w:r>
      </w:hyperlink>
      <w:r>
        <w:rPr>
          <w:rFonts w:ascii="Calibri" w:eastAsia="Calibri" w:hAnsi="Calibri" w:cs="Calibri"/>
          <w:color w:val="0000FF"/>
          <w:sz w:val="20"/>
          <w:szCs w:val="20"/>
        </w:rPr>
        <w:t xml:space="preserve"> </w:t>
      </w:r>
      <w:r>
        <w:rPr>
          <w:rFonts w:ascii="Calibri" w:eastAsia="Calibri" w:hAnsi="Calibri" w:cs="Calibri"/>
          <w:color w:val="000000"/>
          <w:sz w:val="20"/>
          <w:szCs w:val="20"/>
        </w:rPr>
        <w:t xml:space="preserve">were launched by the European Commission in 2002 and have been run by Europa Nostra ever since. </w:t>
      </w:r>
      <w:r>
        <w:rPr>
          <w:rFonts w:ascii="Calibri" w:eastAsia="Calibri" w:hAnsi="Calibri" w:cs="Calibri"/>
          <w:sz w:val="20"/>
          <w:szCs w:val="20"/>
        </w:rPr>
        <w:t xml:space="preserve">The Awards have the support of the </w:t>
      </w:r>
      <w:hyperlink r:id="rId31">
        <w:r>
          <w:rPr>
            <w:rFonts w:ascii="Calibri" w:eastAsia="Calibri" w:hAnsi="Calibri" w:cs="Calibri"/>
            <w:color w:val="0000FF"/>
            <w:sz w:val="20"/>
            <w:szCs w:val="20"/>
            <w:u w:val="single"/>
          </w:rPr>
          <w:t>Creative Europe</w:t>
        </w:r>
      </w:hyperlink>
      <w:r>
        <w:rPr>
          <w:rFonts w:ascii="Calibri" w:eastAsia="Calibri" w:hAnsi="Calibri" w:cs="Calibri"/>
          <w:color w:val="0000FF"/>
          <w:sz w:val="20"/>
          <w:szCs w:val="20"/>
          <w:u w:val="single"/>
        </w:rPr>
        <w:t xml:space="preserve"> </w:t>
      </w:r>
      <w:r>
        <w:rPr>
          <w:rFonts w:ascii="Calibri" w:eastAsia="Calibri" w:hAnsi="Calibri" w:cs="Calibri"/>
          <w:sz w:val="20"/>
          <w:szCs w:val="20"/>
        </w:rPr>
        <w:t>programme of the European Union.</w:t>
      </w:r>
    </w:p>
    <w:p w:rsidR="006922C1" w:rsidRDefault="00777A0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For 22 years, the Awards have highlighted and disseminated herit</w:t>
      </w:r>
      <w:r>
        <w:rPr>
          <w:rFonts w:ascii="Calibri" w:eastAsia="Calibri" w:hAnsi="Calibri" w:cs="Calibri"/>
          <w:sz w:val="20"/>
          <w:szCs w:val="20"/>
        </w:rPr>
        <w:t xml:space="preserve">age </w:t>
      </w:r>
      <w:r>
        <w:rPr>
          <w:rFonts w:ascii="Calibri" w:eastAsia="Calibri" w:hAnsi="Calibri" w:cs="Calibri"/>
          <w:color w:val="000000"/>
          <w:sz w:val="20"/>
          <w:szCs w:val="20"/>
        </w:rPr>
        <w:t>e</w:t>
      </w:r>
      <w:r>
        <w:rPr>
          <w:rFonts w:ascii="Calibri" w:eastAsia="Calibri" w:hAnsi="Calibri" w:cs="Calibri"/>
          <w:sz w:val="20"/>
          <w:szCs w:val="20"/>
        </w:rPr>
        <w:t xml:space="preserve">xcellence and </w:t>
      </w:r>
      <w:r>
        <w:rPr>
          <w:rFonts w:ascii="Calibri" w:eastAsia="Calibri" w:hAnsi="Calibri" w:cs="Calibri"/>
          <w:color w:val="000000"/>
          <w:sz w:val="20"/>
          <w:szCs w:val="20"/>
        </w:rPr>
        <w:t>best practices, encouraged the cross-border exchange of knowledge and connected heritage stakeholders in wider networks. The Awards have brought major benefits to the winners, such as greater (inter)national exposure, follow-on funding and increased visitor numbers. In addition, the Awards have fostered greater care for our shared heritage amongst Europe’s citizens. The Awards have therefore been a key tool to promote the multiple values of heritage for Europe</w:t>
      </w:r>
      <w:r>
        <w:rPr>
          <w:rFonts w:ascii="Calibri" w:eastAsia="Calibri" w:hAnsi="Calibri" w:cs="Calibri"/>
          <w:sz w:val="20"/>
          <w:szCs w:val="20"/>
        </w:rPr>
        <w:t>’s society, economy and environment</w:t>
      </w:r>
      <w:r>
        <w:rPr>
          <w:rFonts w:ascii="Calibri" w:eastAsia="Calibri" w:hAnsi="Calibri" w:cs="Calibri"/>
          <w:color w:val="000000"/>
          <w:sz w:val="20"/>
          <w:szCs w:val="20"/>
        </w:rPr>
        <w:t>. </w:t>
      </w:r>
    </w:p>
    <w:p w:rsidR="006922C1" w:rsidRDefault="00777A0D">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color w:val="000000"/>
          <w:sz w:val="20"/>
          <w:szCs w:val="20"/>
        </w:rPr>
        <w:t xml:space="preserve">For additional facts and figures about the Awards, please visit </w:t>
      </w:r>
      <w:hyperlink r:id="rId32">
        <w:r>
          <w:rPr>
            <w:rFonts w:ascii="Calibri" w:eastAsia="Calibri" w:hAnsi="Calibri" w:cs="Calibri"/>
            <w:color w:val="0000FF"/>
            <w:sz w:val="20"/>
            <w:szCs w:val="20"/>
            <w:u w:val="single"/>
          </w:rPr>
          <w:t>www.europeanheritageawards.eu/facts-figures</w:t>
        </w:r>
      </w:hyperlink>
      <w:r>
        <w:rPr>
          <w:rFonts w:ascii="Calibri" w:eastAsia="Calibri" w:hAnsi="Calibri" w:cs="Calibri"/>
          <w:color w:val="1155CC"/>
          <w:sz w:val="20"/>
          <w:szCs w:val="20"/>
        </w:rPr>
        <w:t xml:space="preserve">. </w:t>
      </w:r>
    </w:p>
    <w:p w:rsidR="006922C1" w:rsidRDefault="006922C1">
      <w:pPr>
        <w:ind w:left="2" w:hanging="2"/>
        <w:jc w:val="both"/>
        <w:rPr>
          <w:rFonts w:ascii="Calibri" w:eastAsia="Calibri" w:hAnsi="Calibri" w:cs="Calibri"/>
          <w:color w:val="000000"/>
          <w:sz w:val="20"/>
          <w:szCs w:val="20"/>
        </w:rPr>
      </w:pPr>
    </w:p>
    <w:p w:rsidR="006922C1" w:rsidRDefault="006922C1">
      <w:pPr>
        <w:jc w:val="both"/>
        <w:rPr>
          <w:rFonts w:ascii="Calibri" w:eastAsia="Calibri" w:hAnsi="Calibri" w:cs="Calibri"/>
          <w:color w:val="000000"/>
          <w:sz w:val="20"/>
          <w:szCs w:val="20"/>
        </w:rPr>
      </w:pPr>
    </w:p>
    <w:p w:rsidR="006922C1" w:rsidRDefault="00777A0D">
      <w:pPr>
        <w:pBdr>
          <w:top w:val="nil"/>
          <w:left w:val="nil"/>
          <w:bottom w:val="nil"/>
          <w:right w:val="nil"/>
          <w:between w:val="nil"/>
        </w:pBdr>
        <w:rPr>
          <w:rFonts w:ascii="Rubik" w:eastAsia="Rubik" w:hAnsi="Rubik" w:cs="Rubik"/>
          <w:color w:val="191E28"/>
          <w:sz w:val="24"/>
          <w:szCs w:val="24"/>
        </w:rPr>
      </w:pPr>
      <w:r>
        <w:rPr>
          <w:rFonts w:ascii="Rubik" w:eastAsia="Rubik" w:hAnsi="Rubik" w:cs="Rubik"/>
          <w:color w:val="191E28"/>
          <w:sz w:val="24"/>
          <w:szCs w:val="24"/>
        </w:rPr>
        <w:t>Europa Nostra</w:t>
      </w:r>
    </w:p>
    <w:p w:rsidR="006922C1" w:rsidRDefault="006922C1">
      <w:pPr>
        <w:pBdr>
          <w:top w:val="nil"/>
          <w:left w:val="nil"/>
          <w:bottom w:val="nil"/>
          <w:right w:val="nil"/>
          <w:between w:val="nil"/>
        </w:pBdr>
        <w:rPr>
          <w:rFonts w:ascii="Rubik" w:eastAsia="Rubik" w:hAnsi="Rubik" w:cs="Rubik"/>
          <w:color w:val="191E28"/>
          <w:sz w:val="24"/>
          <w:szCs w:val="24"/>
        </w:rPr>
      </w:pPr>
    </w:p>
    <w:bookmarkStart w:id="17" w:name="_heading=h.44sinio" w:colFirst="0" w:colLast="0"/>
    <w:bookmarkEnd w:id="17"/>
    <w:p w:rsidR="006922C1" w:rsidRDefault="00777A0D">
      <w:pPr>
        <w:ind w:left="2" w:hanging="2"/>
        <w:jc w:val="both"/>
        <w:rPr>
          <w:rFonts w:ascii="Calibri" w:eastAsia="Calibri" w:hAnsi="Calibri" w:cs="Calibri"/>
          <w:color w:val="000000"/>
          <w:sz w:val="20"/>
          <w:szCs w:val="20"/>
        </w:rPr>
      </w:pPr>
      <w:r>
        <w:fldChar w:fldCharType="begin"/>
      </w:r>
      <w:r>
        <w:instrText xml:space="preserve"> HYPERLINK "https://www.europanostra.org/" \h </w:instrText>
      </w:r>
      <w:r>
        <w:fldChar w:fldCharType="separate"/>
      </w:r>
      <w:r>
        <w:rPr>
          <w:rFonts w:ascii="Calibri" w:eastAsia="Calibri" w:hAnsi="Calibri" w:cs="Calibri"/>
          <w:color w:val="0000FF"/>
          <w:sz w:val="20"/>
          <w:szCs w:val="20"/>
          <w:u w:val="single"/>
        </w:rPr>
        <w:t>Europa Nostra</w:t>
      </w:r>
      <w:r>
        <w:rPr>
          <w:rFonts w:ascii="Calibri" w:eastAsia="Calibri" w:hAnsi="Calibri" w:cs="Calibri"/>
          <w:color w:val="0000FF"/>
          <w:sz w:val="20"/>
          <w:szCs w:val="20"/>
          <w:u w:val="single"/>
        </w:rPr>
        <w:fldChar w:fldCharType="end"/>
      </w:r>
      <w:r>
        <w:rPr>
          <w:rFonts w:ascii="Calibri" w:eastAsia="Calibri" w:hAnsi="Calibri" w:cs="Calibri"/>
          <w:color w:val="000000"/>
          <w:sz w:val="20"/>
          <w:szCs w:val="20"/>
        </w:rPr>
        <w:t xml:space="preserve"> is the European voice of civil society committed to safeguarding and promoting cultural and natural heritage. It is a pan-European federation of heritage NGOs, supported by a wide network of public bodies, private companies and individuals, covering over 40 countries. It is the largest and the most representative heritage network in Europe, maintaining close relations with the European Union, the Council of Europe, UNESCO and other international bodies. Founded in 1963, Europa Nostra celebrated its 60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anniversary last year.</w:t>
      </w:r>
    </w:p>
    <w:p w:rsidR="006922C1" w:rsidRDefault="00777A0D">
      <w:pPr>
        <w:ind w:left="2"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Europa Nostra campaigns to save Europe’s endangered monuments, sites and landscapes, in particular through the </w:t>
      </w:r>
      <w:hyperlink r:id="rId33">
        <w:r>
          <w:rPr>
            <w:rFonts w:ascii="Calibri" w:eastAsia="Calibri" w:hAnsi="Calibri" w:cs="Calibri"/>
            <w:color w:val="0000FF"/>
            <w:sz w:val="20"/>
            <w:szCs w:val="20"/>
            <w:u w:val="single"/>
          </w:rPr>
          <w:t>7 Most Endangered Programme</w:t>
        </w:r>
      </w:hyperlink>
      <w:r>
        <w:rPr>
          <w:rFonts w:ascii="Calibri" w:eastAsia="Calibri" w:hAnsi="Calibri" w:cs="Calibri"/>
          <w:color w:val="000000"/>
          <w:sz w:val="20"/>
          <w:szCs w:val="20"/>
        </w:rPr>
        <w:t xml:space="preserve">, run in partnership with the European Investment Bank Institute. It celebrates and disseminates excellence through the </w:t>
      </w:r>
      <w:hyperlink r:id="rId34">
        <w:r>
          <w:rPr>
            <w:rFonts w:ascii="Calibri" w:eastAsia="Calibri" w:hAnsi="Calibri" w:cs="Calibri"/>
            <w:color w:val="0000FF"/>
            <w:sz w:val="20"/>
            <w:szCs w:val="20"/>
            <w:u w:val="single"/>
          </w:rPr>
          <w:t>European Heritage Awards / Europa Nostra Awards</w:t>
        </w:r>
      </w:hyperlink>
      <w:r>
        <w:rPr>
          <w:rFonts w:ascii="Calibri" w:eastAsia="Calibri" w:hAnsi="Calibri" w:cs="Calibri"/>
          <w:color w:val="000000"/>
          <w:sz w:val="20"/>
          <w:szCs w:val="20"/>
        </w:rPr>
        <w:t xml:space="preserve">. Europa Nostra actively contributes to the definition and implementation of European strategies and policies related to heritage, through a participatory dialogue with European Institutions and the coordination of the </w:t>
      </w:r>
      <w:hyperlink r:id="rId35">
        <w:r>
          <w:rPr>
            <w:rFonts w:ascii="Calibri" w:eastAsia="Calibri" w:hAnsi="Calibri" w:cs="Calibri"/>
            <w:color w:val="0000FF"/>
            <w:sz w:val="20"/>
            <w:szCs w:val="20"/>
            <w:u w:val="single"/>
          </w:rPr>
          <w:t>European Heritage Alliance</w:t>
        </w:r>
      </w:hyperlink>
      <w:r>
        <w:rPr>
          <w:rFonts w:ascii="Calibri" w:eastAsia="Calibri" w:hAnsi="Calibri" w:cs="Calibri"/>
          <w:color w:val="000000"/>
          <w:sz w:val="20"/>
          <w:szCs w:val="20"/>
        </w:rPr>
        <w:t xml:space="preserve">. </w:t>
      </w:r>
    </w:p>
    <w:p w:rsidR="006922C1" w:rsidRDefault="00777A0D">
      <w:pPr>
        <w:ind w:left="2"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Europa Nostra has led the European consortium selected by the European Commission to run the </w:t>
      </w:r>
      <w:hyperlink r:id="rId36">
        <w:r>
          <w:rPr>
            <w:rFonts w:ascii="Calibri" w:eastAsia="Calibri" w:hAnsi="Calibri" w:cs="Calibri"/>
            <w:color w:val="0000FF"/>
            <w:sz w:val="20"/>
            <w:szCs w:val="20"/>
            <w:u w:val="single"/>
          </w:rPr>
          <w:t>European Heritage Hub</w:t>
        </w:r>
      </w:hyperlink>
      <w:r>
        <w:rPr>
          <w:rFonts w:ascii="Calibri" w:eastAsia="Calibri" w:hAnsi="Calibri" w:cs="Calibri"/>
          <w:color w:val="000000"/>
          <w:sz w:val="20"/>
          <w:szCs w:val="20"/>
        </w:rPr>
        <w:t xml:space="preserve"> pilot project (2023-2025). It is also an official partner of the </w:t>
      </w:r>
      <w:hyperlink r:id="rId37">
        <w:r>
          <w:rPr>
            <w:rFonts w:ascii="Calibri" w:eastAsia="Calibri" w:hAnsi="Calibri" w:cs="Calibri"/>
            <w:color w:val="0000FF"/>
            <w:sz w:val="20"/>
            <w:szCs w:val="20"/>
            <w:u w:val="single"/>
          </w:rPr>
          <w:t>New European Bauhaus</w:t>
        </w:r>
      </w:hyperlink>
      <w:r>
        <w:rPr>
          <w:rFonts w:ascii="Calibri" w:eastAsia="Calibri" w:hAnsi="Calibri" w:cs="Calibri"/>
          <w:color w:val="000000"/>
          <w:sz w:val="20"/>
          <w:szCs w:val="20"/>
        </w:rPr>
        <w:t xml:space="preserve"> initiative developed by the European Commission, and is a leading European member and supporter of the </w:t>
      </w:r>
      <w:hyperlink r:id="rId38">
        <w:r>
          <w:rPr>
            <w:rFonts w:ascii="Calibri" w:eastAsia="Calibri" w:hAnsi="Calibri" w:cs="Calibri"/>
            <w:color w:val="0000FF"/>
            <w:sz w:val="20"/>
            <w:szCs w:val="20"/>
            <w:u w:val="single"/>
          </w:rPr>
          <w:t>Climate Heritage Network</w:t>
        </w:r>
      </w:hyperlink>
      <w:r>
        <w:rPr>
          <w:rFonts w:ascii="Calibri" w:eastAsia="Calibri" w:hAnsi="Calibri" w:cs="Calibri"/>
          <w:color w:val="000000"/>
          <w:sz w:val="20"/>
          <w:szCs w:val="20"/>
        </w:rPr>
        <w:t>.</w:t>
      </w:r>
    </w:p>
    <w:p w:rsidR="006922C1" w:rsidRDefault="006922C1">
      <w:pPr>
        <w:ind w:left="2" w:hanging="2"/>
        <w:jc w:val="both"/>
        <w:rPr>
          <w:rFonts w:ascii="Calibri" w:eastAsia="Calibri" w:hAnsi="Calibri" w:cs="Calibri"/>
          <w:color w:val="000000"/>
          <w:sz w:val="20"/>
          <w:szCs w:val="20"/>
        </w:rPr>
      </w:pPr>
    </w:p>
    <w:p w:rsidR="006922C1" w:rsidRDefault="006922C1">
      <w:pPr>
        <w:jc w:val="both"/>
        <w:rPr>
          <w:rFonts w:ascii="Calibri" w:eastAsia="Calibri" w:hAnsi="Calibri" w:cs="Calibri"/>
          <w:color w:val="000000"/>
          <w:sz w:val="20"/>
          <w:szCs w:val="20"/>
        </w:rPr>
      </w:pPr>
      <w:bookmarkStart w:id="18" w:name="_heading=h.gjdgxs" w:colFirst="0" w:colLast="0"/>
      <w:bookmarkEnd w:id="18"/>
    </w:p>
    <w:p w:rsidR="006922C1" w:rsidRDefault="00777A0D">
      <w:pPr>
        <w:pBdr>
          <w:top w:val="nil"/>
          <w:left w:val="nil"/>
          <w:bottom w:val="nil"/>
          <w:right w:val="nil"/>
          <w:between w:val="nil"/>
        </w:pBdr>
        <w:rPr>
          <w:rFonts w:ascii="Rubik" w:eastAsia="Rubik" w:hAnsi="Rubik" w:cs="Rubik"/>
          <w:color w:val="191E28"/>
          <w:sz w:val="24"/>
          <w:szCs w:val="24"/>
        </w:rPr>
      </w:pPr>
      <w:r>
        <w:rPr>
          <w:rFonts w:ascii="Rubik" w:eastAsia="Rubik" w:hAnsi="Rubik" w:cs="Rubik"/>
          <w:color w:val="191E28"/>
          <w:sz w:val="24"/>
          <w:szCs w:val="24"/>
        </w:rPr>
        <w:t>Creative Europe</w:t>
      </w:r>
    </w:p>
    <w:p w:rsidR="006922C1" w:rsidRDefault="006922C1">
      <w:pPr>
        <w:pBdr>
          <w:top w:val="nil"/>
          <w:left w:val="nil"/>
          <w:bottom w:val="nil"/>
          <w:right w:val="nil"/>
          <w:between w:val="nil"/>
        </w:pBdr>
        <w:rPr>
          <w:rFonts w:ascii="Rubik" w:eastAsia="Rubik" w:hAnsi="Rubik" w:cs="Rubik"/>
          <w:color w:val="191E28"/>
          <w:sz w:val="24"/>
          <w:szCs w:val="24"/>
        </w:rPr>
      </w:pPr>
    </w:p>
    <w:bookmarkStart w:id="19" w:name="_heading=h.2jxsxqh" w:colFirst="0" w:colLast="0"/>
    <w:bookmarkEnd w:id="19"/>
    <w:p w:rsidR="006922C1" w:rsidRDefault="00777A0D">
      <w:pPr>
        <w:pBdr>
          <w:top w:val="nil"/>
          <w:left w:val="nil"/>
          <w:bottom w:val="nil"/>
          <w:right w:val="nil"/>
          <w:between w:val="nil"/>
        </w:pBdr>
        <w:jc w:val="both"/>
        <w:rPr>
          <w:rFonts w:ascii="Calibri" w:eastAsia="Calibri" w:hAnsi="Calibri" w:cs="Calibri"/>
          <w:color w:val="000000"/>
          <w:sz w:val="20"/>
          <w:szCs w:val="20"/>
        </w:rPr>
      </w:pPr>
      <w:r>
        <w:fldChar w:fldCharType="begin"/>
      </w:r>
      <w:r>
        <w:instrText xml:space="preserve"> HYPERLINK "http://ec.europa.eu/programmes/creative-europe/index_en.htm" \h </w:instrText>
      </w:r>
      <w:r>
        <w:fldChar w:fldCharType="separate"/>
      </w:r>
      <w:r>
        <w:rPr>
          <w:rFonts w:ascii="Calibri" w:eastAsia="Calibri" w:hAnsi="Calibri" w:cs="Calibri"/>
          <w:color w:val="0000FF"/>
          <w:sz w:val="20"/>
          <w:szCs w:val="20"/>
          <w:u w:val="single"/>
        </w:rPr>
        <w:t>Creative Europe</w:t>
      </w:r>
      <w:r>
        <w:rPr>
          <w:rFonts w:ascii="Calibri" w:eastAsia="Calibri" w:hAnsi="Calibri" w:cs="Calibri"/>
          <w:color w:val="0000FF"/>
          <w:sz w:val="20"/>
          <w:szCs w:val="20"/>
          <w:u w:val="single"/>
        </w:rPr>
        <w:fldChar w:fldCharType="end"/>
      </w:r>
      <w:r>
        <w:rPr>
          <w:rFonts w:ascii="Calibri" w:eastAsia="Calibri" w:hAnsi="Calibri" w:cs="Calibri"/>
          <w:color w:val="000000"/>
          <w:sz w:val="20"/>
          <w:szCs w:val="20"/>
        </w:rPr>
        <w:t xml:space="preserve"> is the European Commission’s flagship programme to support the cultural and </w:t>
      </w:r>
      <w:proofErr w:type="spellStart"/>
      <w:r>
        <w:rPr>
          <w:rFonts w:ascii="Calibri" w:eastAsia="Calibri" w:hAnsi="Calibri" w:cs="Calibri"/>
          <w:color w:val="000000"/>
          <w:sz w:val="20"/>
          <w:szCs w:val="20"/>
        </w:rPr>
        <w:t>audiovisual</w:t>
      </w:r>
      <w:proofErr w:type="spellEnd"/>
      <w:r>
        <w:rPr>
          <w:rFonts w:ascii="Calibri" w:eastAsia="Calibri" w:hAnsi="Calibri" w:cs="Calibri"/>
          <w:color w:val="000000"/>
          <w:sz w:val="20"/>
          <w:szCs w:val="20"/>
        </w:rPr>
        <w:t xml:space="preserve"> sectors, enabling them to increase their contribution to Europe’s society, economy and living environment. With a budget of €2.4 billion for 2021-2027, it supports organisations in the fields of heritage, performing arts, fine arts, interdisciplinary arts, publishing, film, TV, music, and video games as well as tens of thousands of artists, cultural and </w:t>
      </w:r>
      <w:proofErr w:type="spellStart"/>
      <w:r>
        <w:rPr>
          <w:rFonts w:ascii="Calibri" w:eastAsia="Calibri" w:hAnsi="Calibri" w:cs="Calibri"/>
          <w:color w:val="000000"/>
          <w:sz w:val="20"/>
          <w:szCs w:val="20"/>
        </w:rPr>
        <w:t>audiovisual</w:t>
      </w:r>
      <w:proofErr w:type="spellEnd"/>
      <w:r>
        <w:rPr>
          <w:rFonts w:ascii="Calibri" w:eastAsia="Calibri" w:hAnsi="Calibri" w:cs="Calibri"/>
          <w:color w:val="000000"/>
          <w:sz w:val="20"/>
          <w:szCs w:val="20"/>
        </w:rPr>
        <w:t xml:space="preserve"> professionals. </w:t>
      </w:r>
    </w:p>
    <w:p w:rsidR="006922C1" w:rsidRDefault="006922C1">
      <w:pPr>
        <w:pBdr>
          <w:top w:val="nil"/>
          <w:left w:val="nil"/>
          <w:bottom w:val="nil"/>
          <w:right w:val="nil"/>
          <w:between w:val="nil"/>
        </w:pBdr>
        <w:jc w:val="both"/>
        <w:rPr>
          <w:rFonts w:ascii="Calibri" w:eastAsia="Calibri" w:hAnsi="Calibri" w:cs="Calibri"/>
          <w:color w:val="000000"/>
          <w:sz w:val="20"/>
          <w:szCs w:val="20"/>
        </w:rPr>
      </w:pPr>
    </w:p>
    <w:sectPr w:rsidR="006922C1">
      <w:footerReference w:type="default" r:id="rId39"/>
      <w:footerReference w:type="first" r:id="rId40"/>
      <w:pgSz w:w="11907" w:h="16840"/>
      <w:pgMar w:top="709" w:right="1008" w:bottom="634" w:left="1008" w:header="0" w:footer="2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94" w:rsidRDefault="00B31A94">
      <w:r>
        <w:separator/>
      </w:r>
    </w:p>
  </w:endnote>
  <w:endnote w:type="continuationSeparator" w:id="0">
    <w:p w:rsidR="00B31A94" w:rsidRDefault="00B3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altName w:val="Calibri"/>
    <w:charset w:val="00"/>
    <w:family w:val="auto"/>
    <w:pitch w:val="default"/>
  </w:font>
  <w:font w:name="Rubik Light">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2C1" w:rsidRDefault="006922C1">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2C1" w:rsidRDefault="006922C1">
    <w:pPr>
      <w:pBdr>
        <w:top w:val="nil"/>
        <w:left w:val="nil"/>
        <w:bottom w:val="nil"/>
        <w:right w:val="nil"/>
        <w:between w:val="nil"/>
      </w:pBdr>
      <w:tabs>
        <w:tab w:val="clear" w:pos="4253"/>
        <w:tab w:val="center" w:pos="4252"/>
        <w:tab w:val="right" w:pos="8504"/>
      </w:tabs>
      <w:rPr>
        <w:color w:val="000000"/>
      </w:rPr>
    </w:pPr>
  </w:p>
  <w:p w:rsidR="006922C1" w:rsidRDefault="006922C1">
    <w:pPr>
      <w:pBdr>
        <w:top w:val="nil"/>
        <w:left w:val="nil"/>
        <w:bottom w:val="nil"/>
        <w:right w:val="nil"/>
        <w:between w:val="nil"/>
      </w:pBdr>
      <w:tabs>
        <w:tab w:val="clear" w:pos="4253"/>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94" w:rsidRDefault="00B31A94">
      <w:r>
        <w:separator/>
      </w:r>
    </w:p>
  </w:footnote>
  <w:footnote w:type="continuationSeparator" w:id="0">
    <w:p w:rsidR="00B31A94" w:rsidRDefault="00B3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C1"/>
    <w:rsid w:val="00282ADB"/>
    <w:rsid w:val="00373BB4"/>
    <w:rsid w:val="004134CE"/>
    <w:rsid w:val="004E1A4F"/>
    <w:rsid w:val="006922C1"/>
    <w:rsid w:val="00777A0D"/>
    <w:rsid w:val="00903933"/>
    <w:rsid w:val="00B01EAD"/>
    <w:rsid w:val="00B2681B"/>
    <w:rsid w:val="00B31A94"/>
    <w:rsid w:val="00B54E62"/>
    <w:rsid w:val="00BD0D7F"/>
    <w:rsid w:val="00C1540C"/>
    <w:rsid w:val="00C16E2D"/>
    <w:rsid w:val="00C454CE"/>
    <w:rsid w:val="00E2434C"/>
    <w:rsid w:val="00E36A0D"/>
    <w:rsid w:val="00E547F7"/>
    <w:rsid w:val="00EC20B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429D2-DFA9-4743-A0D2-658B5D34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NL" w:bidi="ar-SA"/>
      </w:rPr>
    </w:rPrDefault>
    <w:pPrDefaul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5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2D"/>
    <w:rPr>
      <w:rFonts w:ascii="Segoe UI" w:hAnsi="Segoe UI" w:cs="Segoe UI"/>
      <w:sz w:val="18"/>
      <w:szCs w:val="18"/>
    </w:rPr>
  </w:style>
  <w:style w:type="paragraph" w:styleId="NormalWeb">
    <w:name w:val="Normal (Web)"/>
    <w:basedOn w:val="Normal"/>
    <w:uiPriority w:val="99"/>
    <w:unhideWhenUsed/>
    <w:rsid w:val="008D27E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100" w:beforeAutospacing="1" w:after="100" w:afterAutospacing="1"/>
    </w:pPr>
    <w:rPr>
      <w:rFonts w:ascii="Times New Roman" w:eastAsia="Times New Roman" w:hAnsi="Times New Roman" w:cs="Times New Roman"/>
      <w:sz w:val="24"/>
      <w:szCs w:val="24"/>
      <w:lang w:val="pt-PT"/>
    </w:rPr>
  </w:style>
  <w:style w:type="character" w:styleId="Hyperlink">
    <w:name w:val="Hyperlink"/>
    <w:basedOn w:val="DefaultParagraphFont"/>
    <w:uiPriority w:val="99"/>
    <w:unhideWhenUsed/>
    <w:rsid w:val="008D27EE"/>
    <w:rPr>
      <w:color w:val="0000FF"/>
      <w:u w:val="single"/>
    </w:rPr>
  </w:style>
  <w:style w:type="paragraph" w:styleId="ListParagraph">
    <w:name w:val="List Paragraph"/>
    <w:basedOn w:val="Normal"/>
    <w:uiPriority w:val="34"/>
    <w:qFormat/>
    <w:rsid w:val="004D022D"/>
    <w:pPr>
      <w:ind w:left="720"/>
      <w:contextualSpacing/>
    </w:pPr>
  </w:style>
  <w:style w:type="paragraph" w:styleId="CommentSubject">
    <w:name w:val="annotation subject"/>
    <w:basedOn w:val="CommentText"/>
    <w:next w:val="CommentText"/>
    <w:link w:val="CommentSubjectChar"/>
    <w:uiPriority w:val="99"/>
    <w:semiHidden/>
    <w:unhideWhenUsed/>
    <w:rsid w:val="004D022D"/>
    <w:rPr>
      <w:b/>
      <w:bCs/>
    </w:rPr>
  </w:style>
  <w:style w:type="character" w:customStyle="1" w:styleId="CommentSubjectChar">
    <w:name w:val="Comment Subject Char"/>
    <w:basedOn w:val="CommentTextChar"/>
    <w:link w:val="CommentSubject"/>
    <w:uiPriority w:val="99"/>
    <w:semiHidden/>
    <w:rsid w:val="004D022D"/>
    <w:rPr>
      <w:b/>
      <w:bCs/>
      <w:sz w:val="20"/>
      <w:szCs w:val="20"/>
    </w:rPr>
  </w:style>
  <w:style w:type="character" w:styleId="FollowedHyperlink">
    <w:name w:val="FollowedHyperlink"/>
    <w:basedOn w:val="DefaultParagraphFont"/>
    <w:uiPriority w:val="99"/>
    <w:semiHidden/>
    <w:unhideWhenUsed/>
    <w:rsid w:val="000C009C"/>
    <w:rPr>
      <w:color w:val="800080" w:themeColor="followedHyperlink"/>
      <w:u w:val="single"/>
    </w:rPr>
  </w:style>
  <w:style w:type="paragraph" w:styleId="Revision">
    <w:name w:val="Revision"/>
    <w:hidden/>
    <w:uiPriority w:val="99"/>
    <w:semiHidden/>
    <w:rsid w:val="0010669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pPr>
  </w:style>
  <w:style w:type="character" w:customStyle="1" w:styleId="UnresolvedMention1">
    <w:name w:val="Unresolved Mention1"/>
    <w:basedOn w:val="DefaultParagraphFont"/>
    <w:uiPriority w:val="99"/>
    <w:semiHidden/>
    <w:unhideWhenUsed/>
    <w:rsid w:val="007735B5"/>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HeaderChar">
    <w:name w:val="Header Char"/>
    <w:basedOn w:val="DefaultParagraphFont"/>
    <w:link w:val="Header"/>
    <w:uiPriority w:val="99"/>
    <w:rsid w:val="0060292C"/>
  </w:style>
  <w:style w:type="paragraph" w:styleId="Footer">
    <w:name w:val="footer"/>
    <w:basedOn w:val="Normal"/>
    <w:link w:val="Foot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FooterChar">
    <w:name w:val="Footer Char"/>
    <w:basedOn w:val="DefaultParagraphFont"/>
    <w:link w:val="Footer"/>
    <w:uiPriority w:val="99"/>
    <w:rsid w:val="0060292C"/>
  </w:style>
  <w:style w:type="paragraph" w:styleId="FootnoteText">
    <w:name w:val="footnote text"/>
    <w:basedOn w:val="Normal"/>
    <w:link w:val="FootnoteTextChar"/>
    <w:uiPriority w:val="99"/>
    <w:semiHidden/>
    <w:unhideWhenUsed/>
    <w:rsid w:val="00C77FD2"/>
    <w:rPr>
      <w:sz w:val="20"/>
      <w:szCs w:val="20"/>
    </w:rPr>
  </w:style>
  <w:style w:type="character" w:customStyle="1" w:styleId="FootnoteTextChar">
    <w:name w:val="Footnote Text Char"/>
    <w:basedOn w:val="DefaultParagraphFont"/>
    <w:link w:val="FootnoteText"/>
    <w:uiPriority w:val="99"/>
    <w:semiHidden/>
    <w:rsid w:val="00C77FD2"/>
    <w:rPr>
      <w:sz w:val="20"/>
      <w:szCs w:val="20"/>
    </w:rPr>
  </w:style>
  <w:style w:type="character" w:styleId="FootnoteReference">
    <w:name w:val="footnote reference"/>
    <w:basedOn w:val="DefaultParagraphFont"/>
    <w:uiPriority w:val="99"/>
    <w:semiHidden/>
    <w:unhideWhenUsed/>
    <w:rsid w:val="00C77FD2"/>
    <w:rPr>
      <w:vertAlign w:val="superscript"/>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357BBA"/>
    <w:rPr>
      <w:i/>
      <w:iCs/>
    </w:rPr>
  </w:style>
  <w:style w:type="character" w:styleId="Strong">
    <w:name w:val="Strong"/>
    <w:basedOn w:val="DefaultParagraphFont"/>
    <w:uiPriority w:val="22"/>
    <w:qFormat/>
    <w:rsid w:val="000534F1"/>
    <w:rPr>
      <w:b/>
      <w:bCs/>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E2158"/>
    <w:rPr>
      <w:color w:val="605E5C"/>
      <w:shd w:val="clear" w:color="auto" w:fill="E1DFDD"/>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customStyle="1" w:styleId="ENTitle">
    <w:name w:val="EN_Title"/>
    <w:qFormat/>
    <w:rsid w:val="003F7798"/>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160"/>
    </w:pPr>
    <w:rPr>
      <w:rFonts w:ascii="Rubik" w:eastAsiaTheme="minorHAnsi" w:hAnsi="Rubik" w:cstheme="minorBidi"/>
      <w:caps/>
      <w:color w:val="000000"/>
      <w:kern w:val="2"/>
      <w:sz w:val="45"/>
      <w:szCs w:val="44"/>
      <w:lang w:eastAsia="en-US"/>
    </w:rPr>
  </w:style>
  <w:style w:type="paragraph" w:customStyle="1" w:styleId="ENSubtitle">
    <w:name w:val="EN_Subtitle"/>
    <w:basedOn w:val="ENTitle"/>
    <w:qFormat/>
    <w:rsid w:val="003F7798"/>
    <w:pPr>
      <w:spacing w:after="360"/>
    </w:pPr>
    <w:rPr>
      <w:rFonts w:ascii="Rubik Light" w:hAnsi="Rubik Light"/>
      <w:sz w:val="44"/>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uropeanheritageawards.eu/winners/saxon-church-in-alma-vii" TargetMode="External"/><Relationship Id="rId18" Type="http://schemas.openxmlformats.org/officeDocument/2006/relationships/hyperlink" Target="https://european-union.europa.eu/index_en" TargetMode="External"/><Relationship Id="rId26" Type="http://schemas.openxmlformats.org/officeDocument/2006/relationships/hyperlink" Target="https://vimeo.com/showcase/11371498" TargetMode="External"/><Relationship Id="rId39" Type="http://schemas.openxmlformats.org/officeDocument/2006/relationships/footer" Target="footer1.xml"/><Relationship Id="rId21" Type="http://schemas.openxmlformats.org/officeDocument/2006/relationships/hyperlink" Target="https://www.europeanheritageawards.eu/apply/" TargetMode="External"/><Relationship Id="rId34" Type="http://schemas.openxmlformats.org/officeDocument/2006/relationships/hyperlink" Target="http://www.europeanheritageawards.eu/"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uropeanheritageawards.eu/winners/saxon-church-in-alma-vii" TargetMode="External"/><Relationship Id="rId20" Type="http://schemas.openxmlformats.org/officeDocument/2006/relationships/hyperlink" Target="https://www.europanostra.org/european-heritage-summit/partners/" TargetMode="External"/><Relationship Id="rId29" Type="http://schemas.openxmlformats.org/officeDocument/2006/relationships/hyperlink" Target="http://ec.europa.eu/programmes/creative-europe/index_en.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uropanostra.org/2024-winners-of-europe-top-heritage-awards-announced-by-the-european-commission-and-europa-nostra/" TargetMode="External"/><Relationship Id="rId24" Type="http://schemas.openxmlformats.org/officeDocument/2006/relationships/hyperlink" Target="https://www.flickr.com/photos/europanostra/albums/72177720320557896/" TargetMode="External"/><Relationship Id="rId32" Type="http://schemas.openxmlformats.org/officeDocument/2006/relationships/hyperlink" Target="http://www.europeanheritageawards.eu/facts-figures" TargetMode="External"/><Relationship Id="rId37" Type="http://schemas.openxmlformats.org/officeDocument/2006/relationships/hyperlink" Target="https://europa.eu/new-european-bauhaus/index_en"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uropeanheritageawards.eu/winners/society-of-friends-of-dubrovnik-antiquities" TargetMode="External"/><Relationship Id="rId23" Type="http://schemas.openxmlformats.org/officeDocument/2006/relationships/hyperlink" Target="https://www.europanostra.org/european-heritage-awards-ceremony-2024-in-bucharest-5-grand-prix-and-public-choice-award-announced/" TargetMode="External"/><Relationship Id="rId28" Type="http://schemas.openxmlformats.org/officeDocument/2006/relationships/hyperlink" Target="https://www.europanostra.org/" TargetMode="External"/><Relationship Id="rId36" Type="http://schemas.openxmlformats.org/officeDocument/2006/relationships/hyperlink" Target="https://www.europeanheritagehub.eu/" TargetMode="External"/><Relationship Id="rId10" Type="http://schemas.openxmlformats.org/officeDocument/2006/relationships/hyperlink" Target="https://www.europanostra.org/european-heritage-summit/" TargetMode="External"/><Relationship Id="rId19" Type="http://schemas.openxmlformats.org/officeDocument/2006/relationships/hyperlink" Target="https://www.europanostra.org/" TargetMode="External"/><Relationship Id="rId31" Type="http://schemas.openxmlformats.org/officeDocument/2006/relationships/hyperlink" Target="http://ec.europa.eu/programmes/creative-europe/index_en.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uropeanheritageawards.eu/winners/traditional-farm-buildings-scheme" TargetMode="External"/><Relationship Id="rId22" Type="http://schemas.openxmlformats.org/officeDocument/2006/relationships/hyperlink" Target="mailto:ah@europanostra.org" TargetMode="External"/><Relationship Id="rId27" Type="http://schemas.openxmlformats.org/officeDocument/2006/relationships/hyperlink" Target="http://www.europeanheritageawards.eu/" TargetMode="External"/><Relationship Id="rId30" Type="http://schemas.openxmlformats.org/officeDocument/2006/relationships/hyperlink" Target="http://www.europeanheritageawards.eu/" TargetMode="External"/><Relationship Id="rId35" Type="http://schemas.openxmlformats.org/officeDocument/2006/relationships/hyperlink" Target="http://europeanheritagealliance.eu/"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europeanheritageawards.eu/jury/" TargetMode="External"/><Relationship Id="rId17" Type="http://schemas.openxmlformats.org/officeDocument/2006/relationships/hyperlink" Target="https://violoncellissimo.ro/" TargetMode="External"/><Relationship Id="rId25" Type="http://schemas.openxmlformats.org/officeDocument/2006/relationships/hyperlink" Target="https://www.flickr.com/gp/europanostra/ka981H87n4" TargetMode="External"/><Relationship Id="rId33" Type="http://schemas.openxmlformats.org/officeDocument/2006/relationships/hyperlink" Target="http://7mostendangered.eu/about/" TargetMode="External"/><Relationship Id="rId38" Type="http://schemas.openxmlformats.org/officeDocument/2006/relationships/hyperlink" Target="https://climateheri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Z0uF9safxvdXNNPVPDI5LVx2Q==">CgMxLjAyCWguMzBqMHpsbDIJaC4xdDNoNXNmMg5oLjJraGNpbm1xOXBleDIJaC4xN2RwOHZ1Mg5oLjNmOGRtY2dkYWRrbDIOaC55cmxxY21vaWlnZnEyDmguMzZrY2N4bjJ0MDk4Mg5oLmoyNXc0MDlrdWZjaDIOaC5zOXdzeW12NmhtcHMyCWguMWZvYjl0ZTIJaC4yNmluMXJnMghoLnR5amN3dDIOaC4yYnl5ZHc4ZGZxaDYyDmguNjVlNDVzMWpzcW9hMgloLjJldDkycDAyDmguODh1NDVtaXBtdWg2Mg5oLjdqOXdjZjJsZ3U1ZDIOaC5panhtNTBrODFxb2gyCWguMzVua3VuMjIJaC4xa3N2NHV2MgloLjQ0c2luaW8yCGguZ2pkZ3hzMgloLjJqeHN4cWg4AHIhMU0wX2F2cWlkMjVRckJkQjl2UnlNaWtfVkZGM293Q3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Hogan</dc:creator>
  <cp:lastModifiedBy>Joana_local</cp:lastModifiedBy>
  <cp:revision>11</cp:revision>
  <dcterms:created xsi:type="dcterms:W3CDTF">2024-09-18T17:40:00Z</dcterms:created>
  <dcterms:modified xsi:type="dcterms:W3CDTF">2024-10-06T16:02:00Z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2024-09-04T11:04:58Z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774c4986-8b47-4e2d-acf6-5e1395d1a960</vt:lpwstr>
  </property>
  <property fmtid="{D5CDD505-2E9C-101B-9397-08002B2CF9AE}" pid="8" name="MSIP_Label_6bd9ddd1-4d20-43f6-abfa-fc3c07406f94_ContentBits">
    <vt:lpwstr>0</vt:lpwstr>
  </property>
</Properties>
</file>